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1808" w14:textId="579030B3" w:rsidR="003178A5" w:rsidRPr="007C7819" w:rsidRDefault="003178A5" w:rsidP="009E5E9C">
      <w:pPr>
        <w:jc w:val="center"/>
        <w:rPr>
          <w:rStyle w:val="jlqj4b"/>
          <w:rFonts w:cs="Times New Roman"/>
          <w:color w:val="000000"/>
          <w:szCs w:val="28"/>
          <w:shd w:val="clear" w:color="auto" w:fill="F5F5F5"/>
        </w:rPr>
      </w:pP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Kursa apraksts</w:t>
      </w:r>
    </w:p>
    <w:p w14:paraId="6A234419" w14:textId="77777777" w:rsidR="003178A5" w:rsidRPr="007C7819" w:rsidRDefault="003178A5">
      <w:pPr>
        <w:rPr>
          <w:rStyle w:val="jlqj4b"/>
          <w:rFonts w:cs="Times New Roman"/>
          <w:color w:val="000000"/>
          <w:szCs w:val="28"/>
          <w:shd w:val="clear" w:color="auto" w:fill="F5F5F5"/>
        </w:rPr>
      </w:pP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Pastaiga pēc pilsētas - ar karti rokā: interesanti objekti, pilis, muižas, kultūra, mūzika, darba laiks, cena, gida pakalpojumi. </w:t>
      </w:r>
    </w:p>
    <w:p w14:paraId="0266A301" w14:textId="77777777" w:rsidR="003178A5" w:rsidRPr="007C7819" w:rsidRDefault="003178A5">
      <w:pPr>
        <w:rPr>
          <w:rStyle w:val="jlqj4b"/>
          <w:rFonts w:cs="Times New Roman"/>
          <w:b/>
          <w:bCs/>
          <w:color w:val="000000"/>
          <w:szCs w:val="28"/>
          <w:shd w:val="clear" w:color="auto" w:fill="F5F5F5"/>
        </w:rPr>
      </w:pPr>
      <w:r w:rsidRPr="007C7819">
        <w:rPr>
          <w:rStyle w:val="jlqj4b"/>
          <w:rFonts w:cs="Times New Roman"/>
          <w:b/>
          <w:bCs/>
          <w:color w:val="000000"/>
          <w:szCs w:val="28"/>
          <w:shd w:val="clear" w:color="auto" w:fill="F5F5F5"/>
        </w:rPr>
        <w:t xml:space="preserve">Mācību mērķi </w:t>
      </w:r>
    </w:p>
    <w:p w14:paraId="1D037965" w14:textId="77777777" w:rsidR="003178A5" w:rsidRPr="007C7819" w:rsidRDefault="003178A5">
      <w:pPr>
        <w:rPr>
          <w:rStyle w:val="jlqj4b"/>
          <w:rFonts w:cs="Times New Roman"/>
          <w:color w:val="000000"/>
          <w:szCs w:val="28"/>
          <w:shd w:val="clear" w:color="auto" w:fill="F5F5F5"/>
        </w:rPr>
      </w:pP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Šis kurss ir paredzēts, lai paplašinātu / atjauninātu esošās zināšanas par kaimiņos esošajām Baltijas valstīm: Lietuvu, Latviju, Igauniju.</w:t>
      </w:r>
      <w:r w:rsidRPr="007C7819">
        <w:rPr>
          <w:rStyle w:val="viiyi"/>
          <w:rFonts w:cs="Times New Roman"/>
          <w:color w:val="000000"/>
          <w:szCs w:val="28"/>
          <w:shd w:val="clear" w:color="auto" w:fill="F5F5F5"/>
        </w:rPr>
        <w:t xml:space="preserve"> 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Kurss ir paredzēts gan patstāvīgam, gan grupu darbam klasē, kā arī izstrādātas programmas praktiskai, reālistiskai izmantošanai, dodoties uz konkrētu valsti. </w:t>
      </w:r>
    </w:p>
    <w:p w14:paraId="3689F0B5" w14:textId="4FB06530" w:rsidR="003178A5" w:rsidRPr="007C7819" w:rsidRDefault="003178A5">
      <w:pPr>
        <w:rPr>
          <w:rStyle w:val="jlqj4b"/>
          <w:rFonts w:cs="Times New Roman"/>
          <w:b/>
          <w:bCs/>
          <w:color w:val="000000"/>
          <w:szCs w:val="28"/>
          <w:shd w:val="clear" w:color="auto" w:fill="F5F5F5"/>
        </w:rPr>
      </w:pPr>
      <w:r w:rsidRPr="007C7819">
        <w:rPr>
          <w:rStyle w:val="jlqj4b"/>
          <w:rFonts w:cs="Times New Roman"/>
          <w:b/>
          <w:bCs/>
          <w:color w:val="000000"/>
          <w:szCs w:val="28"/>
          <w:shd w:val="clear" w:color="auto" w:fill="F5F5F5"/>
        </w:rPr>
        <w:t>Studiju kursa plāno</w:t>
      </w:r>
      <w:r w:rsidR="009E5E9C" w:rsidRPr="007C7819">
        <w:rPr>
          <w:rStyle w:val="jlqj4b"/>
          <w:rFonts w:cs="Times New Roman"/>
          <w:b/>
          <w:bCs/>
          <w:color w:val="000000"/>
          <w:szCs w:val="28"/>
          <w:shd w:val="clear" w:color="auto" w:fill="F5F5F5"/>
        </w:rPr>
        <w:t>jums</w:t>
      </w:r>
    </w:p>
    <w:p w14:paraId="5E8638E3" w14:textId="77777777" w:rsidR="009E5E9C" w:rsidRPr="007C7819" w:rsidRDefault="003178A5">
      <w:pPr>
        <w:rPr>
          <w:rStyle w:val="jlqj4b"/>
          <w:rFonts w:cs="Times New Roman"/>
          <w:color w:val="000000"/>
          <w:szCs w:val="28"/>
          <w:shd w:val="clear" w:color="auto" w:fill="F5F5F5"/>
        </w:rPr>
      </w:pP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Kopumā plānotas 2 sesijas.</w:t>
      </w:r>
      <w:r w:rsidRPr="007C7819">
        <w:rPr>
          <w:rStyle w:val="viiyi"/>
          <w:rFonts w:cs="Times New Roman"/>
          <w:color w:val="000000"/>
          <w:szCs w:val="28"/>
          <w:shd w:val="clear" w:color="auto" w:fill="F5F5F5"/>
        </w:rPr>
        <w:t xml:space="preserve"> 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1. daļa (kopā 4 stundas) paredzēta dalībniekiem no visām valstīm.</w:t>
      </w:r>
      <w:r w:rsidRPr="007C7819">
        <w:rPr>
          <w:rStyle w:val="viiyi"/>
          <w:rFonts w:cs="Times New Roman"/>
          <w:color w:val="000000"/>
          <w:szCs w:val="28"/>
          <w:shd w:val="clear" w:color="auto" w:fill="F5F5F5"/>
        </w:rPr>
        <w:t xml:space="preserve"> 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2. daļa par Lietuvu, 3. daļa par Latviju un 4. daļa par Igauniju.</w:t>
      </w:r>
      <w:r w:rsidRPr="007C7819">
        <w:rPr>
          <w:rStyle w:val="viiyi"/>
          <w:rFonts w:cs="Times New Roman"/>
          <w:color w:val="000000"/>
          <w:szCs w:val="28"/>
          <w:shd w:val="clear" w:color="auto" w:fill="F5F5F5"/>
        </w:rPr>
        <w:t xml:space="preserve"> 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Katra daļa sastāv no 3 </w:t>
      </w:r>
      <w:r w:rsidR="009E5E9C"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nodarbībām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 (</w:t>
      </w:r>
      <w:r w:rsidR="009E5E9C"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pirmā -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 4 stund</w:t>
      </w:r>
      <w:r w:rsidR="009E5E9C"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as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, </w:t>
      </w:r>
      <w:r w:rsidR="009E5E9C"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otrā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 </w:t>
      </w:r>
      <w:r w:rsidR="009E5E9C"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-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 8 stund</w:t>
      </w:r>
      <w:r w:rsidR="009E5E9C"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as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, </w:t>
      </w:r>
      <w:r w:rsidR="009E5E9C"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trešā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 </w:t>
      </w:r>
      <w:r w:rsidR="009E5E9C"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-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 4 stund</w:t>
      </w:r>
      <w:r w:rsidR="009E5E9C"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as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) kopā -16 stundas.</w:t>
      </w:r>
      <w:r w:rsidRPr="007C7819">
        <w:rPr>
          <w:rStyle w:val="viiyi"/>
          <w:rFonts w:cs="Times New Roman"/>
          <w:color w:val="000000"/>
          <w:szCs w:val="28"/>
          <w:shd w:val="clear" w:color="auto" w:fill="F5F5F5"/>
        </w:rPr>
        <w:t xml:space="preserve"> 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>Kursu dalībniekiem ir iespēja izvēlēties, kuru daļu viņi izvēlas.</w:t>
      </w:r>
      <w:r w:rsidRPr="007C7819">
        <w:rPr>
          <w:rStyle w:val="viiyi"/>
          <w:rFonts w:cs="Times New Roman"/>
          <w:color w:val="000000"/>
          <w:szCs w:val="28"/>
          <w:shd w:val="clear" w:color="auto" w:fill="F5F5F5"/>
        </w:rPr>
        <w:t xml:space="preserve"> </w:t>
      </w:r>
      <w:r w:rsidRPr="007C7819">
        <w:rPr>
          <w:rStyle w:val="jlqj4b"/>
          <w:rFonts w:cs="Times New Roman"/>
          <w:color w:val="000000"/>
          <w:szCs w:val="28"/>
          <w:shd w:val="clear" w:color="auto" w:fill="F5F5F5"/>
        </w:rPr>
        <w:t xml:space="preserve">Pēc konkrētas valsts izvēles programma ir 20 akadēmiskās stundas. </w:t>
      </w:r>
    </w:p>
    <w:p w14:paraId="2A3F16FB" w14:textId="08FD25BB" w:rsidR="00FC50ED" w:rsidRPr="007C7819" w:rsidRDefault="003178A5">
      <w:pPr>
        <w:rPr>
          <w:rStyle w:val="jlqj4b"/>
          <w:rFonts w:cs="Times New Roman"/>
          <w:b/>
          <w:bCs/>
          <w:color w:val="000000"/>
          <w:szCs w:val="28"/>
          <w:shd w:val="clear" w:color="auto" w:fill="F5F5F5"/>
        </w:rPr>
      </w:pPr>
      <w:r w:rsidRPr="007C7819">
        <w:rPr>
          <w:rStyle w:val="jlqj4b"/>
          <w:rFonts w:cs="Times New Roman"/>
          <w:b/>
          <w:bCs/>
          <w:color w:val="000000"/>
          <w:szCs w:val="28"/>
          <w:shd w:val="clear" w:color="auto" w:fill="F5F5F5"/>
        </w:rPr>
        <w:t>Tematisk</w:t>
      </w:r>
      <w:r w:rsidR="009E5E9C" w:rsidRPr="007C7819">
        <w:rPr>
          <w:rStyle w:val="jlqj4b"/>
          <w:rFonts w:cs="Times New Roman"/>
          <w:b/>
          <w:bCs/>
          <w:color w:val="000000"/>
          <w:szCs w:val="28"/>
          <w:shd w:val="clear" w:color="auto" w:fill="F5F5F5"/>
        </w:rPr>
        <w:t>ais</w:t>
      </w:r>
      <w:r w:rsidRPr="007C7819">
        <w:rPr>
          <w:rStyle w:val="jlqj4b"/>
          <w:rFonts w:cs="Times New Roman"/>
          <w:b/>
          <w:bCs/>
          <w:color w:val="000000"/>
          <w:szCs w:val="28"/>
          <w:shd w:val="clear" w:color="auto" w:fill="F5F5F5"/>
        </w:rPr>
        <w:t xml:space="preserve"> studiju kursu plāns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5644"/>
        <w:gridCol w:w="1241"/>
        <w:gridCol w:w="1041"/>
        <w:gridCol w:w="1545"/>
      </w:tblGrid>
      <w:tr w:rsidR="00362A9A" w:rsidRPr="007C7819" w14:paraId="1C433159" w14:textId="77777777" w:rsidTr="00362A9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1E64" w14:textId="6A953034" w:rsidR="009E5E9C" w:rsidRPr="007C7819" w:rsidRDefault="009E5E9C" w:rsidP="009E5E9C">
            <w:pPr>
              <w:ind w:firstLine="0"/>
              <w:jc w:val="center"/>
              <w:rPr>
                <w:rFonts w:eastAsia="Times New Roman" w:cs="Times New Roman"/>
                <w:szCs w:val="28"/>
                <w:lang w:eastAsia="en-GB"/>
              </w:rPr>
            </w:pPr>
            <w:r w:rsidRPr="007C7819">
              <w:rPr>
                <w:rFonts w:eastAsia="Times New Roman" w:cs="Times New Roman"/>
                <w:b/>
                <w:bCs/>
                <w:szCs w:val="28"/>
                <w:lang w:eastAsia="en-GB"/>
              </w:rPr>
              <w:t>Nr.</w:t>
            </w:r>
          </w:p>
        </w:tc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A2B2" w14:textId="645C3CA0" w:rsidR="009E5E9C" w:rsidRPr="007C7819" w:rsidRDefault="009E5E9C" w:rsidP="009E5E9C">
            <w:pPr>
              <w:ind w:firstLine="0"/>
              <w:jc w:val="center"/>
              <w:rPr>
                <w:rFonts w:eastAsia="Times New Roman" w:cs="Times New Roman"/>
                <w:szCs w:val="28"/>
                <w:lang w:eastAsia="en-GB"/>
              </w:rPr>
            </w:pPr>
            <w:r w:rsidRPr="007C7819">
              <w:rPr>
                <w:rFonts w:eastAsia="Times New Roman" w:cs="Times New Roman"/>
                <w:b/>
                <w:bCs/>
                <w:szCs w:val="28"/>
                <w:lang w:eastAsia="en-GB"/>
              </w:rPr>
              <w:t>Tēma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3B44" w14:textId="23FD2DCD" w:rsidR="009E5E9C" w:rsidRPr="007C7819" w:rsidRDefault="009E5E9C" w:rsidP="009E5E9C">
            <w:pPr>
              <w:ind w:firstLine="0"/>
              <w:jc w:val="center"/>
              <w:rPr>
                <w:rFonts w:eastAsia="Times New Roman" w:cs="Times New Roman"/>
                <w:szCs w:val="28"/>
                <w:lang w:eastAsia="en-GB"/>
              </w:rPr>
            </w:pPr>
            <w:r w:rsidRPr="007C7819">
              <w:rPr>
                <w:rFonts w:eastAsia="Times New Roman" w:cs="Times New Roman"/>
                <w:b/>
                <w:bCs/>
                <w:szCs w:val="28"/>
                <w:lang w:eastAsia="en-GB"/>
              </w:rPr>
              <w:t>Forma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66D0" w14:textId="4F47795D" w:rsidR="009E5E9C" w:rsidRPr="007C7819" w:rsidRDefault="009E5E9C" w:rsidP="009E5E9C">
            <w:pPr>
              <w:ind w:firstLine="0"/>
              <w:jc w:val="center"/>
              <w:rPr>
                <w:rFonts w:eastAsia="Times New Roman" w:cs="Times New Roman"/>
                <w:szCs w:val="28"/>
                <w:lang w:eastAsia="en-GB"/>
              </w:rPr>
            </w:pPr>
            <w:r w:rsidRPr="007C7819">
              <w:rPr>
                <w:rFonts w:eastAsia="Times New Roman" w:cs="Times New Roman"/>
                <w:b/>
                <w:bCs/>
                <w:szCs w:val="28"/>
                <w:lang w:eastAsia="en-GB"/>
              </w:rPr>
              <w:t>Ilgums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FB80" w14:textId="76F54445" w:rsidR="009E5E9C" w:rsidRPr="007C7819" w:rsidRDefault="009E5E9C" w:rsidP="009E5E9C">
            <w:pPr>
              <w:ind w:firstLine="0"/>
              <w:jc w:val="center"/>
              <w:rPr>
                <w:rFonts w:eastAsia="Times New Roman" w:cs="Times New Roman"/>
                <w:szCs w:val="28"/>
                <w:lang w:eastAsia="en-GB"/>
              </w:rPr>
            </w:pPr>
            <w:r w:rsidRPr="007C7819">
              <w:rPr>
                <w:rFonts w:eastAsia="Times New Roman" w:cs="Times New Roman"/>
                <w:b/>
                <w:bCs/>
                <w:szCs w:val="28"/>
                <w:lang w:eastAsia="en-GB"/>
              </w:rPr>
              <w:t>Mācību līdzek</w:t>
            </w:r>
            <w:r w:rsidR="007C7819" w:rsidRPr="007C7819">
              <w:rPr>
                <w:rFonts w:eastAsia="Times New Roman" w:cs="Times New Roman"/>
                <w:b/>
                <w:bCs/>
                <w:szCs w:val="28"/>
                <w:lang w:eastAsia="en-GB"/>
              </w:rPr>
              <w:t>ļ</w:t>
            </w:r>
            <w:r w:rsidRPr="007C7819">
              <w:rPr>
                <w:rFonts w:eastAsia="Times New Roman" w:cs="Times New Roman"/>
                <w:b/>
                <w:bCs/>
                <w:szCs w:val="28"/>
                <w:lang w:eastAsia="en-GB"/>
              </w:rPr>
              <w:t>i</w:t>
            </w:r>
          </w:p>
        </w:tc>
      </w:tr>
    </w:tbl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348"/>
        <w:gridCol w:w="6027"/>
        <w:gridCol w:w="1325"/>
        <w:gridCol w:w="994"/>
        <w:gridCol w:w="1512"/>
      </w:tblGrid>
      <w:tr w:rsidR="00362A9A" w:rsidRPr="007C7819" w14:paraId="7585F95B" w14:textId="77777777" w:rsidTr="00362A9A">
        <w:tc>
          <w:tcPr>
            <w:tcW w:w="356" w:type="dxa"/>
          </w:tcPr>
          <w:p w14:paraId="7A0D18AE" w14:textId="3A48F5C4" w:rsidR="009E5E9C" w:rsidRPr="007C7819" w:rsidRDefault="007C7819">
            <w:pPr>
              <w:ind w:firstLine="0"/>
              <w:rPr>
                <w:rFonts w:cs="Times New Roman"/>
                <w:szCs w:val="28"/>
              </w:rPr>
            </w:pPr>
            <w:r w:rsidRPr="007C7819">
              <w:rPr>
                <w:rFonts w:cs="Times New Roman"/>
                <w:szCs w:val="28"/>
              </w:rPr>
              <w:t>1</w:t>
            </w:r>
          </w:p>
        </w:tc>
        <w:tc>
          <w:tcPr>
            <w:tcW w:w="6499" w:type="dxa"/>
          </w:tcPr>
          <w:p w14:paraId="7D54C1AC" w14:textId="77777777" w:rsidR="009E5E9C" w:rsidRPr="007C7819" w:rsidRDefault="007C7819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 w:rsidRPr="007C7819">
              <w:rPr>
                <w:rFonts w:cs="Times New Roman"/>
                <w:b/>
                <w:bCs/>
                <w:szCs w:val="28"/>
                <w:u w:val="single"/>
              </w:rPr>
              <w:t>Pirmā</w:t>
            </w:r>
            <w:r w:rsidRPr="007C7819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7C7819">
              <w:rPr>
                <w:rFonts w:cs="Times New Roman"/>
                <w:b/>
                <w:bCs/>
                <w:szCs w:val="28"/>
                <w:u w:val="single"/>
              </w:rPr>
              <w:t>sesija</w:t>
            </w:r>
          </w:p>
          <w:p w14:paraId="260B101A" w14:textId="77777777" w:rsidR="007C7819" w:rsidRPr="007C7819" w:rsidRDefault="007C7819">
            <w:pPr>
              <w:ind w:firstLine="0"/>
              <w:rPr>
                <w:rStyle w:val="jlqj4b"/>
                <w:rFonts w:cs="Times New Roman"/>
                <w:b/>
                <w:bCs/>
                <w:color w:val="000000"/>
                <w:szCs w:val="28"/>
                <w:shd w:val="clear" w:color="auto" w:fill="F5F5F5"/>
              </w:rPr>
            </w:pPr>
            <w:r w:rsidRPr="007C7819">
              <w:rPr>
                <w:rStyle w:val="jlqj4b"/>
                <w:rFonts w:cs="Times New Roman"/>
                <w:b/>
                <w:bCs/>
                <w:color w:val="000000"/>
                <w:szCs w:val="28"/>
                <w:shd w:val="clear" w:color="auto" w:fill="F5F5F5"/>
              </w:rPr>
              <w:t xml:space="preserve">Ko mēs zinām par Baltijas valstīm? </w:t>
            </w:r>
          </w:p>
          <w:p w14:paraId="7814FCC7" w14:textId="77777777" w:rsidR="007C7819" w:rsidRDefault="007C7819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1. Kurā laikmetā Baltijas valstis Lietuva, Latvija, Igaunija jau ir minētas vēstures avotos? </w:t>
            </w:r>
          </w:p>
          <w:p w14:paraId="1F5FFFE3" w14:textId="77777777" w:rsidR="007C7819" w:rsidRDefault="007C7819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2. Nosauciet Lietuvas, Latvijas un Igaunijas galvaspilsētas.</w:t>
            </w:r>
            <w:r w:rsidRPr="007C7819">
              <w:rPr>
                <w:rStyle w:val="viiyi"/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No kurienes viņu vārdi? </w:t>
            </w:r>
          </w:p>
          <w:p w14:paraId="2DEFB5F9" w14:textId="77777777" w:rsidR="007C7819" w:rsidRDefault="007C7819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3. Kādas krāsas ir Lietuvas, Latvijas un Igaunijas karogi?</w:t>
            </w:r>
            <w:r w:rsidRPr="007C7819">
              <w:rPr>
                <w:rStyle w:val="viiyi"/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Ko viņi simbolizē? </w:t>
            </w:r>
          </w:p>
          <w:p w14:paraId="01558BF4" w14:textId="77777777" w:rsidR="007C7819" w:rsidRDefault="007C7819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4. Cik cilvēku dzīvo Lietuvā, Latvijā un Igaunijā? </w:t>
            </w:r>
          </w:p>
          <w:p w14:paraId="32CFDEFB" w14:textId="77777777" w:rsidR="007C7819" w:rsidRDefault="007C7819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5. Kāda ir šo valstu oficiālā valoda?</w:t>
            </w:r>
            <w:r w:rsidRPr="007C7819">
              <w:rPr>
                <w:rStyle w:val="viiyi"/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Kāds ir valsts iedzīvotāju etniskais sastāvs? </w:t>
            </w:r>
          </w:p>
          <w:p w14:paraId="375A2C43" w14:textId="77777777" w:rsidR="007C7819" w:rsidRDefault="007C7819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6. Vai mēs zinām šo valstu prezidentu vārdus?</w:t>
            </w:r>
          </w:p>
          <w:p w14:paraId="64C66151" w14:textId="742C48F7" w:rsidR="007C7819" w:rsidRPr="007C7819" w:rsidRDefault="007C7819">
            <w:pPr>
              <w:ind w:firstLine="0"/>
              <w:rPr>
                <w:rStyle w:val="jlqj4b"/>
                <w:rFonts w:cs="Times New Roman"/>
                <w:b/>
                <w:bCs/>
                <w:color w:val="000000"/>
                <w:szCs w:val="28"/>
                <w:shd w:val="clear" w:color="auto" w:fill="F5F5F5"/>
              </w:rPr>
            </w:pPr>
            <w:r w:rsidRPr="007C7819">
              <w:rPr>
                <w:rStyle w:val="jlqj4b"/>
                <w:rFonts w:cs="Times New Roman"/>
                <w:b/>
                <w:bCs/>
                <w:color w:val="000000"/>
                <w:szCs w:val="28"/>
                <w:shd w:val="clear" w:color="auto" w:fill="F5F5F5"/>
              </w:rPr>
              <w:t xml:space="preserve">Īss pārskats </w:t>
            </w:r>
            <w:r>
              <w:rPr>
                <w:rStyle w:val="jlqj4b"/>
                <w:rFonts w:cs="Times New Roman"/>
                <w:b/>
                <w:bCs/>
                <w:color w:val="000000"/>
                <w:szCs w:val="28"/>
                <w:shd w:val="clear" w:color="auto" w:fill="F5F5F5"/>
              </w:rPr>
              <w:t>p</w:t>
            </w:r>
            <w:r>
              <w:rPr>
                <w:rStyle w:val="jlqj4b"/>
                <w:b/>
                <w:bCs/>
                <w:color w:val="000000"/>
                <w:shd w:val="clear" w:color="auto" w:fill="F5F5F5"/>
              </w:rPr>
              <w:t xml:space="preserve">ar Baltijas valstīm </w:t>
            </w:r>
            <w:r w:rsidRPr="007C7819">
              <w:rPr>
                <w:rStyle w:val="jlqj4b"/>
                <w:rFonts w:cs="Times New Roman"/>
                <w:b/>
                <w:bCs/>
                <w:color w:val="000000"/>
                <w:szCs w:val="28"/>
                <w:shd w:val="clear" w:color="auto" w:fill="F5F5F5"/>
              </w:rPr>
              <w:t xml:space="preserve">(saskaņā ar viktorīnas jautājumiem): </w:t>
            </w:r>
          </w:p>
          <w:p w14:paraId="21EEFCA3" w14:textId="77777777" w:rsidR="007C7819" w:rsidRPr="007C7819" w:rsidRDefault="007C7819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Lietuva </w:t>
            </w:r>
          </w:p>
          <w:p w14:paraId="170A8653" w14:textId="77777777" w:rsidR="007C7819" w:rsidRPr="007C7819" w:rsidRDefault="007C7819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Latvija </w:t>
            </w:r>
          </w:p>
          <w:p w14:paraId="6378BCCD" w14:textId="685EC723" w:rsidR="007C7819" w:rsidRPr="007C7819" w:rsidRDefault="007C7819">
            <w:pPr>
              <w:ind w:firstLine="0"/>
              <w:rPr>
                <w:rFonts w:cs="Times New Roman"/>
                <w:szCs w:val="28"/>
              </w:rPr>
            </w:pPr>
            <w:r w:rsidRPr="007C7819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• Igaunija</w:t>
            </w:r>
          </w:p>
        </w:tc>
        <w:tc>
          <w:tcPr>
            <w:tcW w:w="1414" w:type="dxa"/>
          </w:tcPr>
          <w:p w14:paraId="43FB40D0" w14:textId="77777777" w:rsidR="009E5E9C" w:rsidRPr="00CD6A3C" w:rsidRDefault="009E5E9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E63945D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70708E1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1C77706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BCCF770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572BF8E4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66A70FD3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9EFEC66" w14:textId="3DCEEAA3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Viktorīna</w:t>
            </w:r>
          </w:p>
        </w:tc>
        <w:tc>
          <w:tcPr>
            <w:tcW w:w="1056" w:type="dxa"/>
          </w:tcPr>
          <w:p w14:paraId="601952BB" w14:textId="77777777" w:rsidR="009E5E9C" w:rsidRPr="00CD6A3C" w:rsidRDefault="009E5E9C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02C6435" w14:textId="77777777" w:rsidR="007C7819" w:rsidRPr="00CD6A3C" w:rsidRDefault="007C7819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0B5DC1D" w14:textId="77777777" w:rsidR="007C7819" w:rsidRPr="00CD6A3C" w:rsidRDefault="007C7819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A14F478" w14:textId="77777777" w:rsidR="007C7819" w:rsidRPr="00CD6A3C" w:rsidRDefault="007C7819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D65C55B" w14:textId="77777777" w:rsidR="007C7819" w:rsidRPr="00CD6A3C" w:rsidRDefault="007C7819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9322CD0" w14:textId="77777777" w:rsidR="007C7819" w:rsidRPr="00CD6A3C" w:rsidRDefault="007C7819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D4D94D5" w14:textId="77777777" w:rsidR="007C7819" w:rsidRPr="00CD6A3C" w:rsidRDefault="007C7819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44CDC6B" w14:textId="70271EC3" w:rsidR="007C7819" w:rsidRPr="00CD6A3C" w:rsidRDefault="007C7819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4 stundas</w:t>
            </w:r>
          </w:p>
        </w:tc>
        <w:tc>
          <w:tcPr>
            <w:tcW w:w="1616" w:type="dxa"/>
          </w:tcPr>
          <w:p w14:paraId="0664DD5B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9D73334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59033D96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484434F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37367EB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1A09F4E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3B0ED22" w14:textId="2E6CFFFE" w:rsidR="009E5E9C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 xml:space="preserve">Auditorija, brīvā dabā vai </w:t>
            </w:r>
            <w:proofErr w:type="spellStart"/>
            <w:r w:rsidRPr="00CD6A3C">
              <w:rPr>
                <w:rFonts w:cs="Times New Roman"/>
                <w:sz w:val="24"/>
                <w:szCs w:val="24"/>
              </w:rPr>
              <w:t>Zoom</w:t>
            </w:r>
            <w:proofErr w:type="spellEnd"/>
          </w:p>
        </w:tc>
      </w:tr>
      <w:tr w:rsidR="009E5E9C" w:rsidRPr="007C7819" w14:paraId="7E2C4B44" w14:textId="77777777" w:rsidTr="00362A9A">
        <w:tc>
          <w:tcPr>
            <w:tcW w:w="356" w:type="dxa"/>
          </w:tcPr>
          <w:p w14:paraId="2FBC0741" w14:textId="61F82317" w:rsidR="009E5E9C" w:rsidRPr="007C7819" w:rsidRDefault="007C781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6499" w:type="dxa"/>
          </w:tcPr>
          <w:p w14:paraId="27800754" w14:textId="77777777" w:rsidR="009E5E9C" w:rsidRPr="001918DC" w:rsidRDefault="007C7819">
            <w:pPr>
              <w:ind w:firstLine="0"/>
              <w:rPr>
                <w:rFonts w:cs="Times New Roman"/>
                <w:b/>
                <w:bCs/>
                <w:szCs w:val="28"/>
                <w:u w:val="single"/>
              </w:rPr>
            </w:pPr>
            <w:r w:rsidRPr="001918DC">
              <w:rPr>
                <w:rFonts w:cs="Times New Roman"/>
                <w:b/>
                <w:bCs/>
                <w:szCs w:val="28"/>
                <w:u w:val="single"/>
              </w:rPr>
              <w:t>Otrā sesija</w:t>
            </w:r>
          </w:p>
          <w:p w14:paraId="5E684787" w14:textId="77777777" w:rsidR="007C7819" w:rsidRPr="001918DC" w:rsidRDefault="007C7819">
            <w:pPr>
              <w:ind w:firstLine="0"/>
              <w:rPr>
                <w:rFonts w:cs="Times New Roman"/>
                <w:szCs w:val="28"/>
              </w:rPr>
            </w:pPr>
            <w:r w:rsidRPr="001918DC">
              <w:rPr>
                <w:rFonts w:cs="Times New Roman"/>
                <w:b/>
                <w:bCs/>
                <w:szCs w:val="28"/>
              </w:rPr>
              <w:t xml:space="preserve">2.1 Lietuva </w:t>
            </w:r>
            <w:r w:rsidRPr="001918DC">
              <w:rPr>
                <w:rFonts w:cs="Times New Roman"/>
                <w:szCs w:val="28"/>
              </w:rPr>
              <w:t>(materiāls pieejams lietuviešu valodā)</w:t>
            </w:r>
          </w:p>
          <w:p w14:paraId="7460CB5E" w14:textId="77777777" w:rsidR="001918DC" w:rsidRPr="001918DC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2.1.1.</w:t>
            </w:r>
            <w:r w:rsidRPr="001918DC">
              <w:rPr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Pārskats par Traķu rajonu. </w:t>
            </w:r>
          </w:p>
          <w:p w14:paraId="43393945" w14:textId="77777777" w:rsidR="001918DC" w:rsidRPr="001918DC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2.1.2.</w:t>
            </w:r>
            <w:r w:rsidRPr="001918DC">
              <w:rPr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Traķi - vēsturiskais, dabas un kultūras centrs: </w:t>
            </w:r>
          </w:p>
          <w:p w14:paraId="73AA50D6" w14:textId="77777777" w:rsidR="001918DC" w:rsidRPr="001918DC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lastRenderedPageBreak/>
              <w:t xml:space="preserve">- ezeri; </w:t>
            </w:r>
          </w:p>
          <w:p w14:paraId="128F430C" w14:textId="77777777" w:rsidR="001918DC" w:rsidRPr="001918DC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- Bernardiešu klostera pēdas; </w:t>
            </w:r>
          </w:p>
          <w:p w14:paraId="127FE077" w14:textId="77777777" w:rsidR="001918DC" w:rsidRPr="001918DC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- skolu vēsture; </w:t>
            </w:r>
          </w:p>
          <w:p w14:paraId="0AB22AE3" w14:textId="77777777" w:rsidR="001918DC" w:rsidRPr="001918DC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baznīca; </w:t>
            </w:r>
          </w:p>
          <w:p w14:paraId="3209E3C3" w14:textId="77777777" w:rsidR="001918DC" w:rsidRPr="001918DC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- Baznīca; - Sv. J. Nepamuko kapelas stabs; </w:t>
            </w:r>
          </w:p>
          <w:p w14:paraId="2B9DE813" w14:textId="77777777" w:rsidR="001918DC" w:rsidRPr="001918DC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- </w:t>
            </w:r>
            <w:proofErr w:type="spellStart"/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Kenesa</w:t>
            </w:r>
            <w:proofErr w:type="spellEnd"/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, </w:t>
            </w:r>
            <w:proofErr w:type="spellStart"/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karaimu</w:t>
            </w:r>
            <w:proofErr w:type="spellEnd"/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kapsēta; </w:t>
            </w:r>
          </w:p>
          <w:p w14:paraId="2C953ED7" w14:textId="77777777" w:rsidR="001918DC" w:rsidRPr="001918DC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- kuģis </w:t>
            </w:r>
            <w:proofErr w:type="spellStart"/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Vytinė</w:t>
            </w:r>
            <w:proofErr w:type="spellEnd"/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; </w:t>
            </w:r>
          </w:p>
          <w:p w14:paraId="1949DBC9" w14:textId="77777777" w:rsidR="001918DC" w:rsidRPr="001918DC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- Pilis. </w:t>
            </w:r>
          </w:p>
          <w:p w14:paraId="5B6F115E" w14:textId="74987EEA" w:rsidR="007C7819" w:rsidRPr="001918DC" w:rsidRDefault="001918DC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2.1.3.</w:t>
            </w:r>
            <w:r w:rsidRPr="001918DC">
              <w:rPr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Virtuālā ekskursija pa Traķiem.</w:t>
            </w:r>
            <w:r w:rsidRPr="001918DC">
              <w:rPr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Mēs mācāmies izmantot </w:t>
            </w:r>
            <w:proofErr w:type="spellStart"/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Maps</w:t>
            </w:r>
            <w:proofErr w:type="spellEnd"/>
            <w:r w:rsidRPr="001918DC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lietotni.</w:t>
            </w:r>
          </w:p>
        </w:tc>
        <w:tc>
          <w:tcPr>
            <w:tcW w:w="1414" w:type="dxa"/>
          </w:tcPr>
          <w:p w14:paraId="4CF96F0D" w14:textId="77777777" w:rsidR="009E5E9C" w:rsidRPr="00CD6A3C" w:rsidRDefault="009E5E9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C81075D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2896966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Teorija,</w:t>
            </w:r>
          </w:p>
          <w:p w14:paraId="3D375225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praktiskas aktivitātes</w:t>
            </w:r>
          </w:p>
          <w:p w14:paraId="427E462A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70226597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87F28EF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6271B32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5B6F8DB6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89163B5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46F8DCF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16EC6DE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06E6348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3E126CD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EFA2B4C" w14:textId="00DBC56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Virtuāls ceļojums</w:t>
            </w:r>
          </w:p>
        </w:tc>
        <w:tc>
          <w:tcPr>
            <w:tcW w:w="1056" w:type="dxa"/>
          </w:tcPr>
          <w:p w14:paraId="06644D0B" w14:textId="77777777" w:rsidR="009E5E9C" w:rsidRPr="00CD6A3C" w:rsidRDefault="009E5E9C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80EAC12" w14:textId="77777777" w:rsidR="001918DC" w:rsidRPr="00CD6A3C" w:rsidRDefault="001918DC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8CE3CA5" w14:textId="77777777" w:rsidR="001918DC" w:rsidRPr="00CD6A3C" w:rsidRDefault="001918DC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DF5D525" w14:textId="77777777" w:rsidR="001918DC" w:rsidRPr="00CD6A3C" w:rsidRDefault="001918DC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A76F06D" w14:textId="77777777" w:rsidR="001918DC" w:rsidRPr="00CD6A3C" w:rsidRDefault="001918DC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E5BEEE1" w14:textId="1C5B074B" w:rsidR="001918DC" w:rsidRPr="00CD6A3C" w:rsidRDefault="001918DC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lastRenderedPageBreak/>
              <w:t>4+8+4</w:t>
            </w:r>
          </w:p>
        </w:tc>
        <w:tc>
          <w:tcPr>
            <w:tcW w:w="1616" w:type="dxa"/>
          </w:tcPr>
          <w:p w14:paraId="32B94763" w14:textId="77777777" w:rsidR="009E5E9C" w:rsidRPr="00CD6A3C" w:rsidRDefault="009E5E9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3F5DB15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E4E6703" w14:textId="0E6FBB7B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 xml:space="preserve">Karte, </w:t>
            </w:r>
            <w:r w:rsidR="00CD6A3C">
              <w:rPr>
                <w:rFonts w:cs="Times New Roman"/>
                <w:sz w:val="24"/>
                <w:szCs w:val="24"/>
              </w:rPr>
              <w:t>ceļvedis</w:t>
            </w:r>
          </w:p>
          <w:p w14:paraId="0D65C877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6134C814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BBFFEE1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CC7323C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4E46C2F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1199223D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6E793EB1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5885808A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353AF42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3A44A4E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4420A36" w14:textId="7777777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57E819A2" w14:textId="5941E037" w:rsidR="001918DC" w:rsidRPr="00CD6A3C" w:rsidRDefault="001918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 xml:space="preserve">Auditorija vai </w:t>
            </w:r>
            <w:proofErr w:type="spellStart"/>
            <w:r w:rsidRPr="00CD6A3C">
              <w:rPr>
                <w:rFonts w:cs="Times New Roman"/>
                <w:sz w:val="24"/>
                <w:szCs w:val="24"/>
              </w:rPr>
              <w:t>Zoom</w:t>
            </w:r>
            <w:proofErr w:type="spellEnd"/>
          </w:p>
        </w:tc>
      </w:tr>
      <w:tr w:rsidR="007C7819" w:rsidRPr="006E5C8B" w14:paraId="611B93E2" w14:textId="77777777" w:rsidTr="00362A9A">
        <w:tc>
          <w:tcPr>
            <w:tcW w:w="356" w:type="dxa"/>
          </w:tcPr>
          <w:p w14:paraId="729D5BCE" w14:textId="77777777" w:rsidR="007C7819" w:rsidRPr="006E5C8B" w:rsidRDefault="007C781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499" w:type="dxa"/>
          </w:tcPr>
          <w:p w14:paraId="20E07C2A" w14:textId="0881AF4B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b/>
                <w:bCs/>
                <w:color w:val="000000"/>
                <w:szCs w:val="28"/>
                <w:shd w:val="clear" w:color="auto" w:fill="F5F5F5"/>
              </w:rPr>
              <w:t>3.1.</w:t>
            </w:r>
            <w:r w:rsidRPr="006E5C8B">
              <w:rPr>
                <w:rFonts w:cs="Times New Roman"/>
                <w:b/>
                <w:bCs/>
                <w:color w:val="000000"/>
                <w:szCs w:val="28"/>
                <w:shd w:val="clear" w:color="auto" w:fill="F5F5F5"/>
              </w:rPr>
              <w:t xml:space="preserve"> </w:t>
            </w:r>
            <w:r w:rsidRPr="006E5C8B">
              <w:rPr>
                <w:rStyle w:val="jlqj4b"/>
                <w:rFonts w:cs="Times New Roman"/>
                <w:b/>
                <w:bCs/>
                <w:color w:val="000000"/>
                <w:szCs w:val="28"/>
                <w:shd w:val="clear" w:color="auto" w:fill="F5F5F5"/>
              </w:rPr>
              <w:t xml:space="preserve">Latvija: </w:t>
            </w: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(</w:t>
            </w:r>
            <w:r w:rsidRPr="006E5C8B">
              <w:rPr>
                <w:rStyle w:val="jlqj4b"/>
                <w:color w:val="000000"/>
                <w:szCs w:val="28"/>
                <w:shd w:val="clear" w:color="auto" w:fill="F5F5F5"/>
              </w:rPr>
              <w:t>materiāls pieejams latviešu valodā)</w:t>
            </w:r>
          </w:p>
          <w:p w14:paraId="541D982B" w14:textId="7570ED49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3.1.1.</w:t>
            </w:r>
            <w:r w:rsidR="002B7CF8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Kuldīgas vecpilsēta </w:t>
            </w:r>
          </w:p>
          <w:p w14:paraId="1C04888A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Ventas rumba </w:t>
            </w:r>
          </w:p>
          <w:p w14:paraId="3DA9546D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Vecais ķieģeļu tilts pāri Ventai </w:t>
            </w:r>
          </w:p>
          <w:p w14:paraId="64918D18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ūdenskritums </w:t>
            </w:r>
            <w:proofErr w:type="spellStart"/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Alekšupītē</w:t>
            </w:r>
            <w:proofErr w:type="spellEnd"/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</w:p>
          <w:p w14:paraId="7CC06CD6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Pilsētas dārzs </w:t>
            </w:r>
          </w:p>
          <w:p w14:paraId="0180A02B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Kuldīgas </w:t>
            </w:r>
            <w:proofErr w:type="spellStart"/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s</w:t>
            </w:r>
            <w:r w:rsidRPr="006E5C8B">
              <w:rPr>
                <w:rStyle w:val="jlqj4b"/>
                <w:color w:val="000000"/>
                <w:szCs w:val="28"/>
                <w:shd w:val="clear" w:color="auto" w:fill="F5F5F5"/>
              </w:rPr>
              <w:t>v</w:t>
            </w:r>
            <w:proofErr w:type="spellEnd"/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.</w:t>
            </w:r>
            <w:r w:rsidRPr="006E5C8B">
              <w:rPr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Katrīnas luterāņu baznīca </w:t>
            </w:r>
          </w:p>
          <w:p w14:paraId="4E137112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Kuldīgas novada muzejs </w:t>
            </w:r>
          </w:p>
          <w:p w14:paraId="37B25376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Kuldīgas vecā rātsnams ar Rātslaukumu </w:t>
            </w:r>
          </w:p>
          <w:p w14:paraId="4904EF1A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Mākslas nams un bibliotēka </w:t>
            </w:r>
          </w:p>
          <w:p w14:paraId="395DAF39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Kuldīgas Svētās Trīsvienības Romas katoļu baznīca </w:t>
            </w:r>
          </w:p>
          <w:p w14:paraId="64134C72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Kuldīgas Sv. Annas evaņģēliski luteriskā baznīca ar dārzu </w:t>
            </w:r>
          </w:p>
          <w:p w14:paraId="6D1A89A1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Vecākā koka māja Kuldīgā </w:t>
            </w:r>
          </w:p>
          <w:p w14:paraId="6D51033E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Kuldīgas restaurācijas centrs </w:t>
            </w:r>
          </w:p>
          <w:p w14:paraId="1F3E6EB5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Galerija "Mākslinieku rezidence" </w:t>
            </w:r>
          </w:p>
          <w:p w14:paraId="1658C3EF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• Lībijas izstāžu zāle </w:t>
            </w:r>
            <w:proofErr w:type="spellStart"/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Rezevskaja</w:t>
            </w:r>
            <w:proofErr w:type="spellEnd"/>
          </w:p>
          <w:p w14:paraId="42934CA4" w14:textId="77777777" w:rsidR="001918DC" w:rsidRPr="006E5C8B" w:rsidRDefault="001918DC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• </w:t>
            </w:r>
            <w:proofErr w:type="spellStart"/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Stafenhāgena</w:t>
            </w:r>
            <w:proofErr w:type="spellEnd"/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māja ar skursteni un lādi </w:t>
            </w:r>
          </w:p>
          <w:p w14:paraId="19D7E294" w14:textId="5341BEAD" w:rsidR="006E5C8B" w:rsidRPr="006E5C8B" w:rsidRDefault="006E5C8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4" w:type="dxa"/>
          </w:tcPr>
          <w:p w14:paraId="7A9422B2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571D9216" w14:textId="77777777" w:rsidR="006E5C8B" w:rsidRPr="00CD6A3C" w:rsidRDefault="006E5C8B">
            <w:pPr>
              <w:ind w:firstLine="0"/>
              <w:rPr>
                <w:sz w:val="24"/>
                <w:szCs w:val="24"/>
              </w:rPr>
            </w:pPr>
          </w:p>
          <w:p w14:paraId="1FB979D2" w14:textId="77777777" w:rsidR="006E5C8B" w:rsidRPr="00CD6A3C" w:rsidRDefault="006E5C8B">
            <w:pPr>
              <w:ind w:firstLine="0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Lekcija, diskusija</w:t>
            </w:r>
          </w:p>
          <w:p w14:paraId="298C4E59" w14:textId="77777777" w:rsidR="006E5C8B" w:rsidRPr="00CD6A3C" w:rsidRDefault="006E5C8B">
            <w:pPr>
              <w:ind w:firstLine="0"/>
              <w:rPr>
                <w:sz w:val="24"/>
                <w:szCs w:val="24"/>
              </w:rPr>
            </w:pPr>
          </w:p>
          <w:p w14:paraId="0A1BFB3F" w14:textId="7652415C" w:rsidR="006E5C8B" w:rsidRPr="00CD6A3C" w:rsidRDefault="006E5C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Ekskursija</w:t>
            </w:r>
          </w:p>
        </w:tc>
        <w:tc>
          <w:tcPr>
            <w:tcW w:w="1056" w:type="dxa"/>
          </w:tcPr>
          <w:p w14:paraId="07E69FBD" w14:textId="77777777" w:rsidR="007C7819" w:rsidRPr="00CD6A3C" w:rsidRDefault="007C7819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9784832" w14:textId="77777777" w:rsidR="006E5C8B" w:rsidRPr="00CD6A3C" w:rsidRDefault="006E5C8B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8568E9" w14:textId="77777777" w:rsidR="006E5C8B" w:rsidRPr="00CD6A3C" w:rsidRDefault="006E5C8B" w:rsidP="00CD6A3C">
            <w:pPr>
              <w:ind w:firstLine="0"/>
              <w:jc w:val="center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2</w:t>
            </w:r>
          </w:p>
          <w:p w14:paraId="1740AC6C" w14:textId="77777777" w:rsidR="006E5C8B" w:rsidRPr="00CD6A3C" w:rsidRDefault="006E5C8B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3375AD1" w14:textId="4CA26E6B" w:rsidR="006E5C8B" w:rsidRPr="00CD6A3C" w:rsidRDefault="006E5C8B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E72CC6D" w14:textId="651924FF" w:rsidR="006E5C8B" w:rsidRPr="00CD6A3C" w:rsidRDefault="006E5C8B" w:rsidP="00CD6A3C">
            <w:pPr>
              <w:ind w:firstLine="0"/>
              <w:jc w:val="center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2</w:t>
            </w:r>
          </w:p>
          <w:p w14:paraId="6E824B31" w14:textId="2723606F" w:rsidR="006E5C8B" w:rsidRPr="00CD6A3C" w:rsidRDefault="006E5C8B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0D845E6" w14:textId="77777777" w:rsidR="007C7819" w:rsidRPr="00CD6A3C" w:rsidRDefault="007C7819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50560D7" w14:textId="77777777" w:rsidR="006E5C8B" w:rsidRPr="00CD6A3C" w:rsidRDefault="006E5C8B">
            <w:pPr>
              <w:ind w:firstLine="0"/>
              <w:rPr>
                <w:sz w:val="24"/>
                <w:szCs w:val="24"/>
              </w:rPr>
            </w:pPr>
          </w:p>
          <w:p w14:paraId="1C772F99" w14:textId="77777777" w:rsidR="006E5C8B" w:rsidRPr="00CD6A3C" w:rsidRDefault="006E5C8B">
            <w:pPr>
              <w:ind w:firstLine="0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 xml:space="preserve">Auditorija vai </w:t>
            </w:r>
            <w:proofErr w:type="spellStart"/>
            <w:r w:rsidRPr="00CD6A3C">
              <w:rPr>
                <w:sz w:val="24"/>
                <w:szCs w:val="24"/>
              </w:rPr>
              <w:t>Zoom</w:t>
            </w:r>
            <w:proofErr w:type="spellEnd"/>
          </w:p>
          <w:p w14:paraId="2A5E276A" w14:textId="77777777" w:rsidR="006E5C8B" w:rsidRPr="00CD6A3C" w:rsidRDefault="006E5C8B">
            <w:pPr>
              <w:ind w:firstLine="0"/>
              <w:rPr>
                <w:sz w:val="24"/>
                <w:szCs w:val="24"/>
              </w:rPr>
            </w:pPr>
          </w:p>
          <w:p w14:paraId="178B968E" w14:textId="14390615" w:rsidR="006E5C8B" w:rsidRPr="00CD6A3C" w:rsidRDefault="006E5C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Grupās vai individuāli ar Kuldīgas karti</w:t>
            </w:r>
          </w:p>
        </w:tc>
      </w:tr>
      <w:tr w:rsidR="009E5E9C" w:rsidRPr="007C7819" w14:paraId="5F52F1C0" w14:textId="77777777" w:rsidTr="00362A9A">
        <w:tc>
          <w:tcPr>
            <w:tcW w:w="356" w:type="dxa"/>
          </w:tcPr>
          <w:p w14:paraId="045073BB" w14:textId="77777777" w:rsidR="009E5E9C" w:rsidRPr="007C7819" w:rsidRDefault="009E5E9C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499" w:type="dxa"/>
          </w:tcPr>
          <w:p w14:paraId="1C3CD48F" w14:textId="77777777" w:rsidR="006E5C8B" w:rsidRPr="006E5C8B" w:rsidRDefault="006E5C8B" w:rsidP="006E5C8B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3.1.2.Kuld</w:t>
            </w: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ī</w:t>
            </w: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ga</w:t>
            </w: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s</w:t>
            </w: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arhitektūra</w:t>
            </w:r>
          </w:p>
          <w:p w14:paraId="1D748282" w14:textId="487115BC" w:rsidR="009E5E9C" w:rsidRPr="007C7819" w:rsidRDefault="009E5E9C" w:rsidP="006E5C8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4" w:type="dxa"/>
          </w:tcPr>
          <w:p w14:paraId="19BF8A33" w14:textId="3D4D0F54" w:rsidR="009E5E9C" w:rsidRPr="00CD6A3C" w:rsidRDefault="006E5C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L</w:t>
            </w:r>
            <w:r w:rsidRPr="00CD6A3C">
              <w:rPr>
                <w:sz w:val="24"/>
                <w:szCs w:val="24"/>
              </w:rPr>
              <w:t>ekcija un praktiska nodarbība</w:t>
            </w:r>
          </w:p>
        </w:tc>
        <w:tc>
          <w:tcPr>
            <w:tcW w:w="1056" w:type="dxa"/>
          </w:tcPr>
          <w:p w14:paraId="64257940" w14:textId="296AFADA" w:rsidR="009E5E9C" w:rsidRPr="00CD6A3C" w:rsidRDefault="006E5C8B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2</w:t>
            </w:r>
            <w:r w:rsidRPr="00CD6A3C">
              <w:rPr>
                <w:sz w:val="24"/>
                <w:szCs w:val="24"/>
              </w:rPr>
              <w:t>+2</w:t>
            </w:r>
          </w:p>
        </w:tc>
        <w:tc>
          <w:tcPr>
            <w:tcW w:w="1616" w:type="dxa"/>
          </w:tcPr>
          <w:p w14:paraId="0CA98B55" w14:textId="7CCEB2F2" w:rsidR="009E5E9C" w:rsidRPr="00CD6A3C" w:rsidRDefault="006E5C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A</w:t>
            </w:r>
            <w:r w:rsidRPr="00CD6A3C">
              <w:rPr>
                <w:sz w:val="24"/>
                <w:szCs w:val="24"/>
              </w:rPr>
              <w:t xml:space="preserve">uditorija vai </w:t>
            </w:r>
            <w:proofErr w:type="spellStart"/>
            <w:r w:rsidRPr="00CD6A3C">
              <w:rPr>
                <w:sz w:val="24"/>
                <w:szCs w:val="24"/>
              </w:rPr>
              <w:t>Zoom</w:t>
            </w:r>
            <w:proofErr w:type="spellEnd"/>
            <w:r w:rsidRPr="00CD6A3C">
              <w:rPr>
                <w:sz w:val="24"/>
                <w:szCs w:val="24"/>
              </w:rPr>
              <w:t>, restaurācijas centrs</w:t>
            </w:r>
          </w:p>
        </w:tc>
      </w:tr>
      <w:tr w:rsidR="006E5C8B" w:rsidRPr="007C7819" w14:paraId="395615CE" w14:textId="77777777" w:rsidTr="00362A9A">
        <w:tc>
          <w:tcPr>
            <w:tcW w:w="356" w:type="dxa"/>
          </w:tcPr>
          <w:p w14:paraId="5E072D96" w14:textId="77777777" w:rsidR="006E5C8B" w:rsidRPr="007C7819" w:rsidRDefault="006E5C8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499" w:type="dxa"/>
          </w:tcPr>
          <w:p w14:paraId="355B9BD3" w14:textId="77777777" w:rsidR="006E5C8B" w:rsidRPr="006E5C8B" w:rsidRDefault="006E5C8B" w:rsidP="006E5C8B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3.1.3.</w:t>
            </w:r>
            <w:r w:rsidRPr="006E5C8B">
              <w:rPr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Ūdens Kuldīgā</w:t>
            </w:r>
          </w:p>
          <w:p w14:paraId="546CC203" w14:textId="6A6FC563" w:rsidR="006E5C8B" w:rsidRPr="007C7819" w:rsidRDefault="006E5C8B" w:rsidP="006E5C8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4" w:type="dxa"/>
          </w:tcPr>
          <w:p w14:paraId="6B5BC3DB" w14:textId="5A33D6A0" w:rsidR="006E5C8B" w:rsidRPr="00CD6A3C" w:rsidRDefault="006E5C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Interaktīvs pārgājiens</w:t>
            </w:r>
          </w:p>
        </w:tc>
        <w:tc>
          <w:tcPr>
            <w:tcW w:w="1056" w:type="dxa"/>
          </w:tcPr>
          <w:p w14:paraId="3A758F70" w14:textId="11BD9EEE" w:rsidR="006E5C8B" w:rsidRPr="00CD6A3C" w:rsidRDefault="006E5C8B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14:paraId="4B0C7E4C" w14:textId="4961845D" w:rsidR="006E5C8B" w:rsidRPr="00CD6A3C" w:rsidRDefault="006E5C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Aplikācija</w:t>
            </w:r>
          </w:p>
        </w:tc>
      </w:tr>
      <w:tr w:rsidR="006E5C8B" w:rsidRPr="007C7819" w14:paraId="3DA833ED" w14:textId="77777777" w:rsidTr="00362A9A">
        <w:tc>
          <w:tcPr>
            <w:tcW w:w="356" w:type="dxa"/>
          </w:tcPr>
          <w:p w14:paraId="102C7C91" w14:textId="77777777" w:rsidR="006E5C8B" w:rsidRPr="007C7819" w:rsidRDefault="006E5C8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499" w:type="dxa"/>
          </w:tcPr>
          <w:p w14:paraId="15B3835F" w14:textId="5CF463DE" w:rsidR="006E5C8B" w:rsidRPr="007C7819" w:rsidRDefault="006E5C8B">
            <w:pPr>
              <w:ind w:firstLine="0"/>
              <w:rPr>
                <w:rFonts w:cs="Times New Roman"/>
                <w:szCs w:val="28"/>
              </w:rPr>
            </w:pP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3.1.4.</w:t>
            </w:r>
            <w:r w:rsidRPr="006E5C8B">
              <w:rPr>
                <w:rStyle w:val="viiyi"/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r w:rsidRPr="006E5C8B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Kuldīga un UNESCO Vēstures liecības no Kuldīgas hercogistes laikiem</w:t>
            </w:r>
          </w:p>
        </w:tc>
        <w:tc>
          <w:tcPr>
            <w:tcW w:w="1414" w:type="dxa"/>
          </w:tcPr>
          <w:p w14:paraId="22C38BEF" w14:textId="2871B32B" w:rsidR="006E5C8B" w:rsidRPr="00CD6A3C" w:rsidRDefault="006E5C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Lekcija un praktiska nodarbība</w:t>
            </w:r>
          </w:p>
        </w:tc>
        <w:tc>
          <w:tcPr>
            <w:tcW w:w="1056" w:type="dxa"/>
          </w:tcPr>
          <w:p w14:paraId="42DC210C" w14:textId="250E8DA8" w:rsidR="006E5C8B" w:rsidRPr="00CD6A3C" w:rsidRDefault="006E5C8B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>2+2</w:t>
            </w:r>
          </w:p>
        </w:tc>
        <w:tc>
          <w:tcPr>
            <w:tcW w:w="1616" w:type="dxa"/>
          </w:tcPr>
          <w:p w14:paraId="11EC9F4E" w14:textId="1C96E0B7" w:rsidR="006E5C8B" w:rsidRPr="00CD6A3C" w:rsidRDefault="006E5C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 xml:space="preserve">Auditorija vai </w:t>
            </w:r>
            <w:proofErr w:type="spellStart"/>
            <w:r w:rsidRPr="00CD6A3C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CD6A3C">
              <w:rPr>
                <w:rFonts w:cs="Times New Roman"/>
                <w:sz w:val="24"/>
                <w:szCs w:val="24"/>
              </w:rPr>
              <w:t>, aplikācija</w:t>
            </w:r>
          </w:p>
        </w:tc>
      </w:tr>
      <w:tr w:rsidR="006E5C8B" w:rsidRPr="007C7819" w14:paraId="1431C9DF" w14:textId="77777777" w:rsidTr="00362A9A">
        <w:tc>
          <w:tcPr>
            <w:tcW w:w="356" w:type="dxa"/>
          </w:tcPr>
          <w:p w14:paraId="6949B0E3" w14:textId="77777777" w:rsidR="006E5C8B" w:rsidRPr="007C7819" w:rsidRDefault="006E5C8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499" w:type="dxa"/>
          </w:tcPr>
          <w:p w14:paraId="6F22A8C2" w14:textId="0B4034EF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b/>
                <w:bCs/>
                <w:color w:val="000000"/>
                <w:szCs w:val="28"/>
                <w:shd w:val="clear" w:color="auto" w:fill="F5F5F5"/>
              </w:rPr>
              <w:t>4.1. Igaunija</w:t>
            </w: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(materiāli pieejami igauņu valodā)</w:t>
            </w:r>
          </w:p>
          <w:p w14:paraId="374561D6" w14:textId="1EEA1DDC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4.1.1. </w:t>
            </w: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Viduslaiku Tallina - apskats</w:t>
            </w:r>
          </w:p>
          <w:p w14:paraId="3327A7DB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4.1.2. </w:t>
            </w: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Patstāvīga </w:t>
            </w: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pastaiga</w:t>
            </w: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pa</w:t>
            </w: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Tallin</w:t>
            </w: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u</w:t>
            </w: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: izceltie un nepamanīti dārgakmeņi (ar karti!) </w:t>
            </w:r>
          </w:p>
          <w:p w14:paraId="3386EE57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Viru vārti</w:t>
            </w:r>
          </w:p>
          <w:p w14:paraId="6BA84C95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Sv. Katrīnas pasāža, </w:t>
            </w:r>
          </w:p>
          <w:p w14:paraId="2C768EF1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Resnās </w:t>
            </w: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Mārgaretas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tornis, </w:t>
            </w:r>
          </w:p>
          <w:p w14:paraId="1F254D69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Trīs māsas</w:t>
            </w:r>
          </w:p>
          <w:p w14:paraId="7BA98B3D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S</w:t>
            </w: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v</w:t>
            </w: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. Olafa baznīca,</w:t>
            </w:r>
          </w:p>
          <w:p w14:paraId="2A4D321B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Melngalvju nams, </w:t>
            </w:r>
          </w:p>
          <w:p w14:paraId="72D33BBC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ģildes zāle, </w:t>
            </w:r>
          </w:p>
          <w:p w14:paraId="346FD5F9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Svētā Gara baznīca</w:t>
            </w:r>
          </w:p>
          <w:p w14:paraId="5F5B5336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Rātsnama laukums,</w:t>
            </w:r>
          </w:p>
          <w:p w14:paraId="38920F0F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Rātsnams, </w:t>
            </w:r>
          </w:p>
          <w:p w14:paraId="476A4A7E" w14:textId="47041732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Sv</w:t>
            </w: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. Nikolaja baznīca, </w:t>
            </w:r>
          </w:p>
          <w:p w14:paraId="1108E4AE" w14:textId="64D4D480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Sv</w:t>
            </w: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. Marijas Jaunavas katedrāle, </w:t>
            </w:r>
          </w:p>
          <w:p w14:paraId="72B802E4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B</w:t>
            </w: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ruņniecības nams</w:t>
            </w:r>
          </w:p>
          <w:p w14:paraId="65F650AF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Kohototsa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skatu platforma, </w:t>
            </w:r>
          </w:p>
          <w:p w14:paraId="5D840072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Aleksandra </w:t>
            </w: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Ņevska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katedrāle, </w:t>
            </w:r>
          </w:p>
          <w:p w14:paraId="477EBD80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Toompea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pils, </w:t>
            </w:r>
          </w:p>
          <w:p w14:paraId="6E0C475F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Kiek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- </w:t>
            </w: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in-de-Kök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, </w:t>
            </w:r>
          </w:p>
          <w:p w14:paraId="6EBCFB4E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Brīvības piemineklis,</w:t>
            </w:r>
          </w:p>
          <w:p w14:paraId="593D0AA3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Igaunijas Drāmas teātris, </w:t>
            </w:r>
          </w:p>
          <w:p w14:paraId="1AFC0706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Igaunijas Nacionālā opera, </w:t>
            </w:r>
          </w:p>
          <w:p w14:paraId="6EB668BE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Kadriorgas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parks </w:t>
            </w:r>
          </w:p>
          <w:p w14:paraId="4F7B52A5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Kadriorgas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pils, </w:t>
            </w:r>
          </w:p>
          <w:p w14:paraId="2C96381D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KUMU Mākslas muzejs, </w:t>
            </w:r>
          </w:p>
          <w:p w14:paraId="2ED9B901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Russalka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memoriāls https://www.nomadepicureans.com/europe/estonia/free-tallinn-walking-tour-self-guided/ ’</w:t>
            </w:r>
          </w:p>
          <w:p w14:paraId="4AE4EB23" w14:textId="775F5588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4.1.3. Virtuālā</w:t>
            </w:r>
            <w:r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s</w:t>
            </w: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muzeja ekskursijas </w:t>
            </w:r>
          </w:p>
          <w:p w14:paraId="44A5B294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Tallinas pilsētas muzejs,</w:t>
            </w:r>
          </w:p>
          <w:p w14:paraId="2D67FB6D" w14:textId="77777777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Kiek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in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  <w:proofErr w:type="spellStart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de</w:t>
            </w:r>
            <w:proofErr w:type="spellEnd"/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Kok, </w:t>
            </w:r>
          </w:p>
          <w:p w14:paraId="77AAD71E" w14:textId="0B73DFDA" w:rsidR="009007F7" w:rsidRDefault="009007F7">
            <w:pPr>
              <w:ind w:firstLine="0"/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lastRenderedPageBreak/>
              <w:t xml:space="preserve">Pētera I muzejs </w:t>
            </w:r>
            <w:hyperlink r:id="rId5" w:history="1">
              <w:r w:rsidRPr="000A0788">
                <w:rPr>
                  <w:rStyle w:val="Hyperlink"/>
                  <w:rFonts w:cs="Times New Roman"/>
                  <w:szCs w:val="28"/>
                  <w:shd w:val="clear" w:color="auto" w:fill="F5F5F5"/>
                </w:rPr>
                <w:t>https://artsandculture.google.com/partner/tallinn-city-museum</w:t>
              </w:r>
            </w:hyperlink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 xml:space="preserve"> </w:t>
            </w:r>
          </w:p>
          <w:p w14:paraId="4B13DE0A" w14:textId="09255141" w:rsidR="006E5C8B" w:rsidRPr="009007F7" w:rsidRDefault="009007F7">
            <w:pPr>
              <w:ind w:firstLine="0"/>
              <w:rPr>
                <w:rFonts w:cs="Times New Roman"/>
                <w:szCs w:val="28"/>
              </w:rPr>
            </w:pPr>
            <w:r w:rsidRPr="009007F7">
              <w:rPr>
                <w:rStyle w:val="jlqj4b"/>
                <w:rFonts w:cs="Times New Roman"/>
                <w:color w:val="000000"/>
                <w:szCs w:val="28"/>
                <w:shd w:val="clear" w:color="auto" w:fill="F5F5F5"/>
              </w:rPr>
              <w:t>4.1.4. Cik maksā ceļojums uz Tallinu? Paredzētie ceļa izdevumi par ēdienu, sabiedrisko transportu, atrakciju ieeju un izmitināšanu. http://hikersbay.com/travel-cost/estonia/tallinn?lang=en</w:t>
            </w:r>
          </w:p>
        </w:tc>
        <w:tc>
          <w:tcPr>
            <w:tcW w:w="1414" w:type="dxa"/>
          </w:tcPr>
          <w:p w14:paraId="01D92408" w14:textId="77777777" w:rsidR="006E5C8B" w:rsidRPr="00CD6A3C" w:rsidRDefault="006E5C8B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85D7CF0" w14:textId="77777777" w:rsidR="009007F7" w:rsidRPr="00CD6A3C" w:rsidRDefault="009007F7">
            <w:pPr>
              <w:ind w:firstLine="0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Lekcija</w:t>
            </w:r>
          </w:p>
          <w:p w14:paraId="7BFA0D62" w14:textId="77777777" w:rsidR="009007F7" w:rsidRPr="00CD6A3C" w:rsidRDefault="009007F7">
            <w:pPr>
              <w:ind w:firstLine="0"/>
              <w:rPr>
                <w:sz w:val="24"/>
                <w:szCs w:val="24"/>
              </w:rPr>
            </w:pPr>
          </w:p>
          <w:p w14:paraId="351064CB" w14:textId="77777777" w:rsidR="009007F7" w:rsidRPr="00CD6A3C" w:rsidRDefault="009007F7">
            <w:pPr>
              <w:ind w:firstLine="0"/>
              <w:rPr>
                <w:sz w:val="24"/>
                <w:szCs w:val="24"/>
              </w:rPr>
            </w:pPr>
          </w:p>
          <w:p w14:paraId="7C9A371E" w14:textId="77777777" w:rsidR="009007F7" w:rsidRPr="00CD6A3C" w:rsidRDefault="009007F7">
            <w:pPr>
              <w:ind w:firstLine="0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Praktiska aktivitāte</w:t>
            </w:r>
          </w:p>
          <w:p w14:paraId="3F60E6F0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20FD495D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4911D1F6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54FC9B61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631793D3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76997103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20F131A8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1475A87D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661FEB15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6708DFB0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243A2DC1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1EB14B4E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07F02D56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60926B5B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284A1D41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4962534B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2BEABEAE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46BD3C05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79DA569C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666B3F4A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1EFA8F47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6C9D3EA3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226D6C3E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1E6055C3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1AA79596" w14:textId="79253E72" w:rsidR="00362A9A" w:rsidRPr="00CD6A3C" w:rsidRDefault="00362A9A">
            <w:pPr>
              <w:ind w:firstLine="0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Virtuāls ceļojums</w:t>
            </w:r>
          </w:p>
          <w:p w14:paraId="5439FCD9" w14:textId="58B392F8" w:rsidR="00362A9A" w:rsidRPr="00CD6A3C" w:rsidRDefault="00362A9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832504A" w14:textId="77777777" w:rsidR="006E5C8B" w:rsidRPr="00CD6A3C" w:rsidRDefault="006E5C8B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3CC5F5D" w14:textId="77777777" w:rsidR="009007F7" w:rsidRPr="00CD6A3C" w:rsidRDefault="009007F7" w:rsidP="00CD6A3C">
            <w:pPr>
              <w:ind w:firstLine="0"/>
              <w:jc w:val="center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2/4</w:t>
            </w:r>
          </w:p>
          <w:p w14:paraId="40256F9B" w14:textId="77777777" w:rsidR="009007F7" w:rsidRPr="00CD6A3C" w:rsidRDefault="009007F7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DF2C9D" w14:textId="77777777" w:rsidR="009007F7" w:rsidRPr="00CD6A3C" w:rsidRDefault="009007F7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EB7CFF8" w14:textId="77777777" w:rsidR="009007F7" w:rsidRPr="00CD6A3C" w:rsidRDefault="009007F7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0FB4292" w14:textId="77777777" w:rsidR="009007F7" w:rsidRPr="00CD6A3C" w:rsidRDefault="009007F7" w:rsidP="00CD6A3C">
            <w:pPr>
              <w:ind w:firstLine="0"/>
              <w:jc w:val="center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4/8</w:t>
            </w:r>
          </w:p>
          <w:p w14:paraId="1B3354EE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DB1815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F8D0D11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EAE512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3B9E4F2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ED630EB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9264ED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027C5F9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336999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4CA577A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A17E68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24C73A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79FA67A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C513A2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CB10846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DA7B19D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4A5A8E8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6EFEFD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BD1B89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B54924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A7C11E5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AD18763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5C76084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17E253" w14:textId="77777777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02F2BD5" w14:textId="24D9A3EF" w:rsidR="00362A9A" w:rsidRPr="00CD6A3C" w:rsidRDefault="00362A9A" w:rsidP="00CD6A3C">
            <w:pPr>
              <w:ind w:firstLine="0"/>
              <w:jc w:val="center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4</w:t>
            </w:r>
          </w:p>
          <w:p w14:paraId="4FA5FB28" w14:textId="6652590D" w:rsidR="00362A9A" w:rsidRPr="00CD6A3C" w:rsidRDefault="00362A9A" w:rsidP="00CD6A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FE9C82B" w14:textId="77777777" w:rsidR="006E5C8B" w:rsidRPr="00CD6A3C" w:rsidRDefault="006E5C8B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ECC3BD9" w14:textId="77777777" w:rsidR="009007F7" w:rsidRPr="00CD6A3C" w:rsidRDefault="009007F7">
            <w:pPr>
              <w:ind w:firstLine="0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 xml:space="preserve">Auditorija vai </w:t>
            </w:r>
            <w:proofErr w:type="spellStart"/>
            <w:r w:rsidRPr="00CD6A3C">
              <w:rPr>
                <w:sz w:val="24"/>
                <w:szCs w:val="24"/>
              </w:rPr>
              <w:t>Zoom</w:t>
            </w:r>
            <w:proofErr w:type="spellEnd"/>
          </w:p>
          <w:p w14:paraId="46E8745C" w14:textId="77777777" w:rsidR="009007F7" w:rsidRPr="00CD6A3C" w:rsidRDefault="009007F7">
            <w:pPr>
              <w:ind w:firstLine="0"/>
              <w:rPr>
                <w:sz w:val="24"/>
                <w:szCs w:val="24"/>
              </w:rPr>
            </w:pPr>
          </w:p>
          <w:p w14:paraId="24BBE1F6" w14:textId="77777777" w:rsidR="009007F7" w:rsidRPr="00CD6A3C" w:rsidRDefault="009007F7">
            <w:pPr>
              <w:ind w:firstLine="0"/>
              <w:rPr>
                <w:sz w:val="24"/>
                <w:szCs w:val="24"/>
              </w:rPr>
            </w:pPr>
            <w:r w:rsidRPr="00CD6A3C">
              <w:rPr>
                <w:sz w:val="24"/>
                <w:szCs w:val="24"/>
              </w:rPr>
              <w:t>Karte, ceļvedis</w:t>
            </w:r>
          </w:p>
          <w:p w14:paraId="458ACDFB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02D94B67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417F4812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5A9B2AAD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45DB070B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5C5A6651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0745503C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3CB1A0FB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2333A368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0B53C4C4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32C7B989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43ADF4BE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360465C1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2E36109C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776AB4D0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5F6E1680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54972968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48740319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2B7F74A5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525FDE9E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7CE048AD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1A59319C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6D87BBE0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1BD8DAAC" w14:textId="77777777" w:rsidR="00362A9A" w:rsidRPr="00CD6A3C" w:rsidRDefault="00362A9A">
            <w:pPr>
              <w:ind w:firstLine="0"/>
              <w:rPr>
                <w:sz w:val="24"/>
                <w:szCs w:val="24"/>
              </w:rPr>
            </w:pPr>
          </w:p>
          <w:p w14:paraId="2DA0FDB5" w14:textId="6C4D0112" w:rsidR="00362A9A" w:rsidRPr="00CD6A3C" w:rsidRDefault="00362A9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D6A3C">
              <w:rPr>
                <w:rFonts w:cs="Times New Roman"/>
                <w:sz w:val="24"/>
                <w:szCs w:val="24"/>
              </w:rPr>
              <w:t xml:space="preserve">Auditorija vai </w:t>
            </w:r>
            <w:proofErr w:type="spellStart"/>
            <w:r w:rsidRPr="00CD6A3C">
              <w:rPr>
                <w:rFonts w:cs="Times New Roman"/>
                <w:sz w:val="24"/>
                <w:szCs w:val="24"/>
              </w:rPr>
              <w:t>Zoom</w:t>
            </w:r>
            <w:proofErr w:type="spellEnd"/>
          </w:p>
        </w:tc>
      </w:tr>
    </w:tbl>
    <w:p w14:paraId="729D2516" w14:textId="77777777" w:rsidR="009E5E9C" w:rsidRPr="007C7819" w:rsidRDefault="009E5E9C">
      <w:pPr>
        <w:rPr>
          <w:rFonts w:cs="Times New Roman"/>
          <w:szCs w:val="28"/>
        </w:rPr>
      </w:pPr>
    </w:p>
    <w:sectPr w:rsidR="009E5E9C" w:rsidRPr="007C7819" w:rsidSect="00362A9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7606"/>
    <w:multiLevelType w:val="hybridMultilevel"/>
    <w:tmpl w:val="9D8A49A2"/>
    <w:lvl w:ilvl="0" w:tplc="64220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4266F"/>
    <w:multiLevelType w:val="multilevel"/>
    <w:tmpl w:val="56567A00"/>
    <w:lvl w:ilvl="0">
      <w:start w:val="1"/>
      <w:numFmt w:val="decimal"/>
      <w:pStyle w:val="MW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A5"/>
    <w:rsid w:val="000A1E56"/>
    <w:rsid w:val="001918DC"/>
    <w:rsid w:val="00247699"/>
    <w:rsid w:val="002B7CF8"/>
    <w:rsid w:val="003178A5"/>
    <w:rsid w:val="00362A9A"/>
    <w:rsid w:val="00513A0D"/>
    <w:rsid w:val="006C65C0"/>
    <w:rsid w:val="006E5C8B"/>
    <w:rsid w:val="00747FFB"/>
    <w:rsid w:val="007C7819"/>
    <w:rsid w:val="008E4C73"/>
    <w:rsid w:val="008F281D"/>
    <w:rsid w:val="008F596F"/>
    <w:rsid w:val="009007F7"/>
    <w:rsid w:val="00923F52"/>
    <w:rsid w:val="009E5E9C"/>
    <w:rsid w:val="00CD6A3C"/>
    <w:rsid w:val="00D646E6"/>
    <w:rsid w:val="00F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41CCE"/>
  <w15:chartTrackingRefBased/>
  <w15:docId w15:val="{2A358718-91D1-49B8-BF7C-499C70BE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52"/>
    <w:pPr>
      <w:spacing w:after="120" w:line="240" w:lineRule="auto"/>
      <w:ind w:firstLine="720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699"/>
    <w:pPr>
      <w:keepNext/>
      <w:keepLines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699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customStyle="1" w:styleId="MW1">
    <w:name w:val="MW1"/>
    <w:basedOn w:val="Normal"/>
    <w:link w:val="MW1Char"/>
    <w:qFormat/>
    <w:rsid w:val="008F281D"/>
    <w:pPr>
      <w:keepNext/>
      <w:ind w:firstLine="0"/>
      <w:jc w:val="center"/>
    </w:pPr>
    <w:rPr>
      <w:rFonts w:cs="Times New Roman"/>
      <w:b/>
      <w:sz w:val="32"/>
      <w:szCs w:val="24"/>
    </w:rPr>
  </w:style>
  <w:style w:type="character" w:customStyle="1" w:styleId="MW1Char">
    <w:name w:val="MW1 Char"/>
    <w:basedOn w:val="DefaultParagraphFont"/>
    <w:link w:val="MW1"/>
    <w:rsid w:val="008F281D"/>
    <w:rPr>
      <w:rFonts w:ascii="Times New Roman" w:hAnsi="Times New Roman" w:cs="Times New Roman"/>
      <w:b/>
      <w:sz w:val="32"/>
      <w:szCs w:val="24"/>
    </w:rPr>
  </w:style>
  <w:style w:type="paragraph" w:styleId="TOC1">
    <w:name w:val="toc 1"/>
    <w:basedOn w:val="Normal"/>
    <w:next w:val="Normal"/>
    <w:uiPriority w:val="39"/>
    <w:unhideWhenUsed/>
    <w:qFormat/>
    <w:rsid w:val="00923F52"/>
    <w:pPr>
      <w:spacing w:before="12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923F52"/>
    <w:pPr>
      <w:spacing w:after="0"/>
      <w:ind w:left="280"/>
    </w:pPr>
    <w:rPr>
      <w:rFonts w:cstheme="minorHAnsi"/>
      <w:szCs w:val="20"/>
    </w:rPr>
  </w:style>
  <w:style w:type="paragraph" w:customStyle="1" w:styleId="MW2">
    <w:name w:val="MW2"/>
    <w:basedOn w:val="NormalIndent"/>
    <w:link w:val="MW2Char"/>
    <w:qFormat/>
    <w:rsid w:val="008F281D"/>
    <w:pPr>
      <w:keepNext/>
      <w:numPr>
        <w:numId w:val="2"/>
      </w:numPr>
      <w:ind w:left="1077"/>
      <w:jc w:val="center"/>
    </w:pPr>
    <w:rPr>
      <w:rFonts w:cs="Times New Roman"/>
      <w:b/>
      <w:szCs w:val="24"/>
    </w:rPr>
  </w:style>
  <w:style w:type="character" w:customStyle="1" w:styleId="MW2Char">
    <w:name w:val="MW2 Char"/>
    <w:basedOn w:val="DefaultParagraphFont"/>
    <w:link w:val="MW2"/>
    <w:rsid w:val="008F281D"/>
    <w:rPr>
      <w:rFonts w:ascii="Times New Roman" w:hAnsi="Times New Roman" w:cs="Times New Roman"/>
      <w:b/>
      <w:sz w:val="28"/>
      <w:szCs w:val="24"/>
    </w:rPr>
  </w:style>
  <w:style w:type="paragraph" w:styleId="NormalIndent">
    <w:name w:val="Normal Indent"/>
    <w:basedOn w:val="Normal"/>
    <w:uiPriority w:val="99"/>
    <w:semiHidden/>
    <w:unhideWhenUsed/>
    <w:rsid w:val="008F281D"/>
    <w:pPr>
      <w:ind w:left="720"/>
    </w:pPr>
  </w:style>
  <w:style w:type="paragraph" w:customStyle="1" w:styleId="MW3">
    <w:name w:val="MW3"/>
    <w:basedOn w:val="Normal"/>
    <w:link w:val="MW3Char"/>
    <w:qFormat/>
    <w:rsid w:val="00923F52"/>
    <w:pPr>
      <w:keepNext/>
      <w:ind w:firstLine="0"/>
      <w:jc w:val="center"/>
    </w:pPr>
    <w:rPr>
      <w:rFonts w:cs="Times New Roman"/>
      <w:b/>
      <w:i/>
      <w:szCs w:val="24"/>
    </w:rPr>
  </w:style>
  <w:style w:type="character" w:customStyle="1" w:styleId="MW3Char">
    <w:name w:val="MW3 Char"/>
    <w:basedOn w:val="DefaultParagraphFont"/>
    <w:link w:val="MW3"/>
    <w:rsid w:val="00923F52"/>
    <w:rPr>
      <w:rFonts w:ascii="Times New Roman" w:hAnsi="Times New Roman" w:cs="Times New Roman"/>
      <w:b/>
      <w:i/>
      <w:sz w:val="28"/>
      <w:szCs w:val="24"/>
    </w:rPr>
  </w:style>
  <w:style w:type="paragraph" w:customStyle="1" w:styleId="MWNormal">
    <w:name w:val="MW_Normal"/>
    <w:basedOn w:val="Normal"/>
    <w:link w:val="MWNormalChar"/>
    <w:qFormat/>
    <w:rsid w:val="008E4C73"/>
    <w:pPr>
      <w:autoSpaceDE w:val="0"/>
      <w:autoSpaceDN w:val="0"/>
      <w:adjustRightInd w:val="0"/>
      <w:jc w:val="both"/>
    </w:pPr>
    <w:rPr>
      <w:rFonts w:cs="Times New Roman"/>
      <w:szCs w:val="28"/>
    </w:rPr>
  </w:style>
  <w:style w:type="character" w:customStyle="1" w:styleId="MWNormalChar">
    <w:name w:val="MW_Normal Char"/>
    <w:basedOn w:val="DefaultParagraphFont"/>
    <w:link w:val="MWNormal"/>
    <w:rsid w:val="008E4C73"/>
    <w:rPr>
      <w:rFonts w:ascii="Times New Roman" w:hAnsi="Times New Roman" w:cs="Times New Roman"/>
      <w:sz w:val="28"/>
      <w:szCs w:val="28"/>
    </w:rPr>
  </w:style>
  <w:style w:type="paragraph" w:customStyle="1" w:styleId="A1">
    <w:name w:val="A1"/>
    <w:basedOn w:val="MWNormal"/>
    <w:link w:val="A1Char"/>
    <w:qFormat/>
    <w:rsid w:val="00D646E6"/>
    <w:pPr>
      <w:spacing w:line="360" w:lineRule="auto"/>
      <w:ind w:firstLine="0"/>
      <w:jc w:val="center"/>
    </w:pPr>
    <w:rPr>
      <w:b/>
      <w:sz w:val="36"/>
    </w:rPr>
  </w:style>
  <w:style w:type="character" w:customStyle="1" w:styleId="A1Char">
    <w:name w:val="A1 Char"/>
    <w:basedOn w:val="MWNormalChar"/>
    <w:link w:val="A1"/>
    <w:rsid w:val="00D646E6"/>
    <w:rPr>
      <w:rFonts w:ascii="Times New Roman" w:hAnsi="Times New Roman" w:cs="Times New Roman"/>
      <w:b/>
      <w:sz w:val="36"/>
      <w:szCs w:val="28"/>
    </w:rPr>
  </w:style>
  <w:style w:type="paragraph" w:customStyle="1" w:styleId="A2">
    <w:name w:val="A2"/>
    <w:basedOn w:val="MWNormal"/>
    <w:link w:val="A2Char"/>
    <w:qFormat/>
    <w:rsid w:val="00D646E6"/>
    <w:pPr>
      <w:ind w:firstLine="0"/>
      <w:jc w:val="center"/>
    </w:pPr>
    <w:rPr>
      <w:b/>
      <w:sz w:val="32"/>
    </w:rPr>
  </w:style>
  <w:style w:type="character" w:customStyle="1" w:styleId="A2Char">
    <w:name w:val="A2 Char"/>
    <w:basedOn w:val="MWNormalChar"/>
    <w:link w:val="A2"/>
    <w:rsid w:val="00D646E6"/>
    <w:rPr>
      <w:rFonts w:ascii="Times New Roman" w:hAnsi="Times New Roman" w:cs="Times New Roman"/>
      <w:b/>
      <w:sz w:val="32"/>
      <w:szCs w:val="28"/>
    </w:rPr>
  </w:style>
  <w:style w:type="paragraph" w:customStyle="1" w:styleId="A3">
    <w:name w:val="A3"/>
    <w:basedOn w:val="MWNormal"/>
    <w:link w:val="A3Char"/>
    <w:qFormat/>
    <w:rsid w:val="00D646E6"/>
    <w:rPr>
      <w:b/>
      <w:i/>
    </w:rPr>
  </w:style>
  <w:style w:type="character" w:customStyle="1" w:styleId="A3Char">
    <w:name w:val="A3 Char"/>
    <w:basedOn w:val="MWNormalChar"/>
    <w:link w:val="A3"/>
    <w:rsid w:val="00D646E6"/>
    <w:rPr>
      <w:rFonts w:ascii="Times New Roman" w:hAnsi="Times New Roman" w:cs="Times New Roman"/>
      <w:b/>
      <w:i/>
      <w:sz w:val="28"/>
      <w:szCs w:val="28"/>
    </w:rPr>
  </w:style>
  <w:style w:type="character" w:customStyle="1" w:styleId="viiyi">
    <w:name w:val="viiyi"/>
    <w:basedOn w:val="DefaultParagraphFont"/>
    <w:rsid w:val="003178A5"/>
  </w:style>
  <w:style w:type="character" w:customStyle="1" w:styleId="jlqj4b">
    <w:name w:val="jlqj4b"/>
    <w:basedOn w:val="DefaultParagraphFont"/>
    <w:rsid w:val="003178A5"/>
  </w:style>
  <w:style w:type="table" w:styleId="TableGrid">
    <w:name w:val="Table Grid"/>
    <w:basedOn w:val="TableNormal"/>
    <w:uiPriority w:val="39"/>
    <w:rsid w:val="009E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7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sandculture.google.com/partner/tallinn-city-muse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2895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</dc:creator>
  <cp:keywords/>
  <dc:description/>
  <cp:lastModifiedBy>Martins</cp:lastModifiedBy>
  <cp:revision>5</cp:revision>
  <dcterms:created xsi:type="dcterms:W3CDTF">2021-06-21T14:42:00Z</dcterms:created>
  <dcterms:modified xsi:type="dcterms:W3CDTF">2021-06-22T08:30:00Z</dcterms:modified>
</cp:coreProperties>
</file>