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11D1" w14:textId="77777777" w:rsidR="00587FE9" w:rsidRPr="00C84EB3" w:rsidRDefault="00587FE9" w:rsidP="00B55482">
      <w:pPr>
        <w:spacing w:before="240"/>
        <w:jc w:val="both"/>
        <w:rPr>
          <w:rFonts w:ascii="Times New Roman" w:hAnsi="Times New Roman" w:cs="Times New Roman"/>
          <w:b/>
          <w:i/>
          <w:sz w:val="28"/>
          <w:szCs w:val="28"/>
        </w:rPr>
      </w:pPr>
      <w:r w:rsidRPr="00C84EB3">
        <w:rPr>
          <w:rFonts w:ascii="Times New Roman" w:hAnsi="Times New Roman" w:cs="Times New Roman"/>
          <w:b/>
          <w:i/>
          <w:sz w:val="28"/>
          <w:szCs w:val="28"/>
        </w:rPr>
        <w:t>11. Medicīniskā un sociālā rehabilitācija</w:t>
      </w:r>
    </w:p>
    <w:p w14:paraId="1AC76D38" w14:textId="77777777" w:rsidR="00587FE9" w:rsidRPr="00C84EB3" w:rsidRDefault="0098454B" w:rsidP="006E0623">
      <w:pPr>
        <w:spacing w:after="0"/>
        <w:jc w:val="both"/>
        <w:rPr>
          <w:rFonts w:ascii="Times New Roman" w:hAnsi="Times New Roman" w:cs="Times New Roman"/>
          <w:sz w:val="28"/>
          <w:szCs w:val="28"/>
        </w:rPr>
      </w:pPr>
      <w:r w:rsidRPr="00C84EB3">
        <w:rPr>
          <w:rFonts w:ascii="Times New Roman" w:hAnsi="Times New Roman" w:cs="Times New Roman"/>
          <w:sz w:val="28"/>
          <w:szCs w:val="28"/>
        </w:rPr>
        <w:t xml:space="preserve">Rehabilitācijas nozīme ir daudz lielāka, nekā esam pieraduši domāt. Iespējams, mums maz ko izsaka vispārējā rehabilitācijas definīcija par pasākumu kompleksu, kas vērsts uz cilvēka spēju atjaunošanu. Ar rehabilitāciju visbiežāk saprotam ārstnieciskas procedūras, kas tiek veiktas pēc nopietnām saslimšanām vai traumām, lai uzlabotu veselības stāvokli. Tomēr, pēc atveseļošanās slimnīcā, ne mazāk svarīga ir cilvēka spēja atgriezties savā ikdienas dzīvē un darbā. Diemžēl realitāte parāda, ka gan mediķi primārajā veselības aprūpē un stacionāros, gan sociālie darbinieki ir pārslogoti, viņiem nav laika pacientiem skaidrot rehabilitācijas nepieciešamību. Tāpēc gadās, ka, piemēram, darbspējas vecuma cilvēks, kuram pēc insulta ir nopietni kustību defekti rokā un kājā, vairākus mēnešus gaida, kad tie pāries paši no sevis. Citam ķirurgs spīdoši veicis locītavas endoprotezēšanu, bet neviens nepielāgo staigāšanas palīgierīci un neparāda, kā pareizi jāvingro, tāpēc locītava nestrādā pilnvērtīgi, sākas ieraduma mežģījumi un vajadzīgas atkārtotas operācijas. Kāds savukārt lasījis internetā, ka ar viņa diagnozi iet uz rehabilitāciju neesot vērts, jo vesels jau </w:t>
      </w:r>
      <w:r w:rsidR="00F42812" w:rsidRPr="00C84EB3">
        <w:rPr>
          <w:rFonts w:ascii="Times New Roman" w:hAnsi="Times New Roman" w:cs="Times New Roman"/>
          <w:sz w:val="28"/>
          <w:szCs w:val="28"/>
        </w:rPr>
        <w:t xml:space="preserve">tāpat </w:t>
      </w:r>
      <w:r w:rsidRPr="00C84EB3">
        <w:rPr>
          <w:rFonts w:ascii="Times New Roman" w:hAnsi="Times New Roman" w:cs="Times New Roman"/>
          <w:sz w:val="28"/>
          <w:szCs w:val="28"/>
        </w:rPr>
        <w:t>nekļūšot. Vienmēr maksimālais mērķis ir palīdzēt cilvēkam atgriezties aktīvā dzīvē, bet, ja slimība vai problēma ir smaga, panākt, lai viņš varētu integrēties sabiedrībā un iespēju robežās tikt galā ar pašaprūpi.</w:t>
      </w:r>
    </w:p>
    <w:p w14:paraId="294D0E74" w14:textId="77777777" w:rsidR="00E16B2D" w:rsidRPr="00C84EB3" w:rsidRDefault="00E16B2D" w:rsidP="00B55482">
      <w:pPr>
        <w:spacing w:before="240"/>
        <w:jc w:val="both"/>
        <w:rPr>
          <w:rFonts w:ascii="Times New Roman" w:hAnsi="Times New Roman" w:cs="Times New Roman"/>
          <w:b/>
          <w:sz w:val="28"/>
          <w:szCs w:val="28"/>
        </w:rPr>
      </w:pPr>
      <w:r w:rsidRPr="00C84EB3">
        <w:rPr>
          <w:rFonts w:ascii="Times New Roman" w:hAnsi="Times New Roman" w:cs="Times New Roman"/>
          <w:b/>
          <w:sz w:val="28"/>
          <w:szCs w:val="28"/>
        </w:rPr>
        <w:t>Medicīniskā rehabilitācija</w:t>
      </w:r>
    </w:p>
    <w:p w14:paraId="0C303C1B"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Medicīniskās rehabilitācijas pakalpojumu mērķis ir nodrošināt personām ar noteiktiem funkcionāliem ierobežojumiem šo ierobežojumu mazināšanu vai novēršanu, kā arī komplikāciju riska novērtēšanu un mazināšanu. Fizikālā un rehabilitācijas medicīna nodarbojas ar:</w:t>
      </w:r>
    </w:p>
    <w:p w14:paraId="317E819F" w14:textId="77777777" w:rsidR="00E16B2D" w:rsidRPr="00C84EB3" w:rsidRDefault="00E16B2D" w:rsidP="00D96D86">
      <w:pPr>
        <w:numPr>
          <w:ilvl w:val="0"/>
          <w:numId w:val="83"/>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fizisko un izziņas (kognitīvo) funkciju attīstīšanu, </w:t>
      </w:r>
    </w:p>
    <w:p w14:paraId="5D3F71DF" w14:textId="77777777" w:rsidR="00E16B2D" w:rsidRPr="00C84EB3" w:rsidRDefault="00E16B2D" w:rsidP="00D96D86">
      <w:pPr>
        <w:numPr>
          <w:ilvl w:val="0"/>
          <w:numId w:val="83"/>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aktivitātēm (ieskaitot izturēšanos jeb uzvedību), </w:t>
      </w:r>
    </w:p>
    <w:p w14:paraId="6600724B" w14:textId="77777777" w:rsidR="00E16B2D" w:rsidRPr="00C84EB3" w:rsidRDefault="00E16B2D" w:rsidP="00D96D86">
      <w:pPr>
        <w:numPr>
          <w:ilvl w:val="0"/>
          <w:numId w:val="83"/>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piedalīšanos (ieskaitot dzīves kvalitāti), </w:t>
      </w:r>
    </w:p>
    <w:p w14:paraId="3A2D91DF" w14:textId="77777777" w:rsidR="00E16B2D" w:rsidRPr="00C84EB3" w:rsidRDefault="00E16B2D" w:rsidP="00D96D86">
      <w:pPr>
        <w:numPr>
          <w:ilvl w:val="0"/>
          <w:numId w:val="83"/>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personīgo un vides faktoru modificēšanu. </w:t>
      </w:r>
    </w:p>
    <w:p w14:paraId="0141DDB3"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Tādējādi rehabilitācija ir atbildīga par profilaksi, diagnozi, ārstēšanu, rehabilitācijas pasākumu organizēšanu un vadīšanu cilvēkiem ar to funkcionēšanas traucējumus izraisošajām  slimībām un blakus saslimšanām visās vecuma grupās. </w:t>
      </w:r>
    </w:p>
    <w:p w14:paraId="56E2CCA8"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 xml:space="preserve">Lai saņemtu valsts apmaksātu medicīnisko rehabilitāciju, ir jāvēršas pie ģimenes ārsta, kurš, izvērtējot pacienta veselības stāvokli, nepieciešamības </w:t>
      </w:r>
      <w:r w:rsidRPr="00C84EB3">
        <w:rPr>
          <w:rFonts w:ascii="Times New Roman" w:hAnsi="Times New Roman" w:cs="Times New Roman"/>
          <w:sz w:val="28"/>
          <w:szCs w:val="28"/>
        </w:rPr>
        <w:lastRenderedPageBreak/>
        <w:t xml:space="preserve">gadījumā var izsniegt nosūtījumu </w:t>
      </w:r>
      <w:proofErr w:type="spellStart"/>
      <w:r w:rsidRPr="00C84EB3">
        <w:rPr>
          <w:rFonts w:ascii="Times New Roman" w:hAnsi="Times New Roman" w:cs="Times New Roman"/>
          <w:sz w:val="28"/>
          <w:szCs w:val="28"/>
        </w:rPr>
        <w:t>rehabilitologa</w:t>
      </w:r>
      <w:proofErr w:type="spellEnd"/>
      <w:r w:rsidRPr="00C84EB3">
        <w:rPr>
          <w:rFonts w:ascii="Times New Roman" w:hAnsi="Times New Roman" w:cs="Times New Roman"/>
          <w:sz w:val="28"/>
          <w:szCs w:val="28"/>
        </w:rPr>
        <w:t xml:space="preserve"> vai fizikālās un rehabilitācijas medicīnas ārsta ambulatorai konsultācijai.</w:t>
      </w:r>
    </w:p>
    <w:p w14:paraId="55D21E73" w14:textId="77777777" w:rsidR="00E16B2D" w:rsidRPr="00C84EB3" w:rsidRDefault="00E16B2D" w:rsidP="00E16B2D">
      <w:pPr>
        <w:jc w:val="both"/>
        <w:rPr>
          <w:rFonts w:ascii="Times New Roman" w:hAnsi="Times New Roman" w:cs="Times New Roman"/>
          <w:sz w:val="28"/>
          <w:szCs w:val="28"/>
        </w:rPr>
      </w:pPr>
      <w:proofErr w:type="spellStart"/>
      <w:r w:rsidRPr="00C84EB3">
        <w:rPr>
          <w:rFonts w:ascii="Times New Roman" w:hAnsi="Times New Roman" w:cs="Times New Roman"/>
          <w:sz w:val="28"/>
          <w:szCs w:val="28"/>
        </w:rPr>
        <w:t>Rehabilitologs</w:t>
      </w:r>
      <w:proofErr w:type="spellEnd"/>
      <w:r w:rsidRPr="00C84EB3">
        <w:rPr>
          <w:rFonts w:ascii="Times New Roman" w:hAnsi="Times New Roman" w:cs="Times New Roman"/>
          <w:sz w:val="28"/>
          <w:szCs w:val="28"/>
        </w:rPr>
        <w:t xml:space="preserve"> vai fizikālās un rehabilitācijas medicīnas ārsts, izvērtējot pacienta veselības stāvokli un medicīniskās indikācijas, ir tiesīgs izstrādāt medicīniskās rehabilitācijas plānu un izsniegt nosūtījumu valsts apmaksātas medicīniskās rehabilitācijas saņemšanai ambulatorā ārstniecības iestādē, stacionārā ārstniecības iestādē vai mājās (insulta pacientiem ar noteiktām diagnozēm).</w:t>
      </w:r>
    </w:p>
    <w:p w14:paraId="78E709C6"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Veicot personu atlasi medicīniskās rehabilitācijas pakalpojumu saņemšanai, fizikālās un rehabilitācijas medicīnas ārsts novērtē:</w:t>
      </w:r>
    </w:p>
    <w:p w14:paraId="526EF5A0" w14:textId="77777777" w:rsidR="00E16B2D" w:rsidRPr="00C84EB3" w:rsidRDefault="00E16B2D" w:rsidP="00D96D86">
      <w:pPr>
        <w:numPr>
          <w:ilvl w:val="0"/>
          <w:numId w:val="84"/>
        </w:numPr>
        <w:contextualSpacing/>
        <w:jc w:val="both"/>
        <w:rPr>
          <w:rFonts w:ascii="Times New Roman" w:hAnsi="Times New Roman" w:cs="Times New Roman"/>
          <w:sz w:val="28"/>
          <w:szCs w:val="28"/>
        </w:rPr>
      </w:pPr>
      <w:r w:rsidRPr="00C84EB3">
        <w:rPr>
          <w:rFonts w:ascii="Times New Roman" w:hAnsi="Times New Roman" w:cs="Times New Roman"/>
          <w:sz w:val="28"/>
          <w:szCs w:val="28"/>
        </w:rPr>
        <w:t>personas veselības stāvokli un ar to saistītos funkcionālos ierobežojumus;</w:t>
      </w:r>
    </w:p>
    <w:p w14:paraId="05D1EF58" w14:textId="77777777" w:rsidR="00E16B2D" w:rsidRPr="00C84EB3" w:rsidRDefault="00E16B2D" w:rsidP="00D96D86">
      <w:pPr>
        <w:numPr>
          <w:ilvl w:val="0"/>
          <w:numId w:val="84"/>
        </w:numPr>
        <w:contextualSpacing/>
        <w:jc w:val="both"/>
        <w:rPr>
          <w:rFonts w:ascii="Times New Roman" w:hAnsi="Times New Roman" w:cs="Times New Roman"/>
          <w:sz w:val="28"/>
          <w:szCs w:val="28"/>
        </w:rPr>
      </w:pPr>
      <w:r w:rsidRPr="00C84EB3">
        <w:rPr>
          <w:rFonts w:ascii="Times New Roman" w:hAnsi="Times New Roman" w:cs="Times New Roman"/>
          <w:sz w:val="28"/>
          <w:szCs w:val="28"/>
        </w:rPr>
        <w:t>medicīniskās rehabilitācijas potenciālu;</w:t>
      </w:r>
    </w:p>
    <w:p w14:paraId="61D7ABE1" w14:textId="77777777" w:rsidR="00E16B2D" w:rsidRPr="00C84EB3" w:rsidRDefault="00E16B2D" w:rsidP="00D96D86">
      <w:pPr>
        <w:numPr>
          <w:ilvl w:val="0"/>
          <w:numId w:val="84"/>
        </w:numPr>
        <w:contextualSpacing/>
        <w:jc w:val="both"/>
        <w:rPr>
          <w:rFonts w:ascii="Times New Roman" w:hAnsi="Times New Roman" w:cs="Times New Roman"/>
          <w:sz w:val="28"/>
          <w:szCs w:val="28"/>
        </w:rPr>
      </w:pPr>
      <w:r w:rsidRPr="00C84EB3">
        <w:rPr>
          <w:rFonts w:ascii="Times New Roman" w:hAnsi="Times New Roman" w:cs="Times New Roman"/>
          <w:sz w:val="28"/>
          <w:szCs w:val="28"/>
        </w:rPr>
        <w:t>personas un viņa piederīgo motivāciju;</w:t>
      </w:r>
    </w:p>
    <w:p w14:paraId="29E9B753" w14:textId="77777777" w:rsidR="00E16B2D" w:rsidRPr="00C84EB3" w:rsidRDefault="00E16B2D" w:rsidP="00D96D86">
      <w:pPr>
        <w:numPr>
          <w:ilvl w:val="0"/>
          <w:numId w:val="84"/>
        </w:numPr>
        <w:contextualSpacing/>
        <w:jc w:val="both"/>
        <w:rPr>
          <w:rFonts w:ascii="Times New Roman" w:hAnsi="Times New Roman" w:cs="Times New Roman"/>
          <w:sz w:val="28"/>
          <w:szCs w:val="28"/>
        </w:rPr>
      </w:pPr>
      <w:r w:rsidRPr="00C84EB3">
        <w:rPr>
          <w:rFonts w:ascii="Times New Roman" w:hAnsi="Times New Roman" w:cs="Times New Roman"/>
          <w:sz w:val="28"/>
          <w:szCs w:val="28"/>
        </w:rPr>
        <w:t>veselības stāvokļa stabilitāti rehabilitācijas pakalpojumu saņemšanai;</w:t>
      </w:r>
    </w:p>
    <w:p w14:paraId="062AA3CD" w14:textId="77777777" w:rsidR="00E16B2D" w:rsidRPr="00C84EB3" w:rsidRDefault="00E16B2D" w:rsidP="00D96D86">
      <w:pPr>
        <w:numPr>
          <w:ilvl w:val="0"/>
          <w:numId w:val="84"/>
        </w:numPr>
        <w:contextualSpacing/>
        <w:jc w:val="both"/>
        <w:rPr>
          <w:rFonts w:ascii="Times New Roman" w:hAnsi="Times New Roman" w:cs="Times New Roman"/>
          <w:sz w:val="28"/>
          <w:szCs w:val="28"/>
        </w:rPr>
      </w:pPr>
      <w:r w:rsidRPr="00C84EB3">
        <w:rPr>
          <w:rFonts w:ascii="Times New Roman" w:hAnsi="Times New Roman" w:cs="Times New Roman"/>
          <w:sz w:val="28"/>
          <w:szCs w:val="28"/>
        </w:rPr>
        <w:t>personai optimālāko medicīniskās rehabilitācijas pakalpojumu saņemšanas veidu (ambulatorā ārstniecības iestādē, tai skaitā dienas stacionārā, stacionārā ārstniecības iestādē un mājās).</w:t>
      </w:r>
    </w:p>
    <w:p w14:paraId="2CDAAF3D"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 xml:space="preserve">Medicīniskās rehabilitācijas pakalpojumus sniedz fizikālās un rehabilitācijas medicīnas ārsti un funkcionālie speciālisti konsultāciju, </w:t>
      </w:r>
      <w:proofErr w:type="spellStart"/>
      <w:r w:rsidRPr="00C84EB3">
        <w:rPr>
          <w:rFonts w:ascii="Times New Roman" w:hAnsi="Times New Roman" w:cs="Times New Roman"/>
          <w:sz w:val="28"/>
          <w:szCs w:val="28"/>
        </w:rPr>
        <w:t>multiprofesionālu</w:t>
      </w:r>
      <w:proofErr w:type="spellEnd"/>
      <w:r w:rsidRPr="00C84EB3">
        <w:rPr>
          <w:rFonts w:ascii="Times New Roman" w:hAnsi="Times New Roman" w:cs="Times New Roman"/>
          <w:sz w:val="28"/>
          <w:szCs w:val="28"/>
        </w:rPr>
        <w:t xml:space="preserve"> medicīniskās rehabilitācijas pakalpojumu veidā, </w:t>
      </w:r>
      <w:proofErr w:type="spellStart"/>
      <w:r w:rsidRPr="00C84EB3">
        <w:rPr>
          <w:rFonts w:ascii="Times New Roman" w:hAnsi="Times New Roman" w:cs="Times New Roman"/>
          <w:sz w:val="28"/>
          <w:szCs w:val="28"/>
        </w:rPr>
        <w:t>monoprofesionālu</w:t>
      </w:r>
      <w:proofErr w:type="spellEnd"/>
      <w:r w:rsidRPr="00C84EB3">
        <w:rPr>
          <w:rFonts w:ascii="Times New Roman" w:hAnsi="Times New Roman" w:cs="Times New Roman"/>
          <w:sz w:val="28"/>
          <w:szCs w:val="28"/>
        </w:rPr>
        <w:t xml:space="preserve"> medicīniskās rehabilitācijas pakalpojumu veidā, piedaloties citām ārstniecības un ārstniecības atbalsta personām.</w:t>
      </w:r>
      <w:r w:rsidRPr="00C84EB3">
        <w:rPr>
          <w:sz w:val="28"/>
          <w:szCs w:val="28"/>
        </w:rPr>
        <w:t xml:space="preserve"> </w:t>
      </w:r>
      <w:r w:rsidRPr="00C84EB3">
        <w:rPr>
          <w:rFonts w:ascii="Times New Roman" w:hAnsi="Times New Roman" w:cs="Times New Roman"/>
          <w:sz w:val="28"/>
          <w:szCs w:val="28"/>
        </w:rPr>
        <w:t>Fizikālās un rehabilitācijas medicīnas ārsts konsultē un sastāda rehabilitācijas plānu, kā ar fizikālās medicīnas procedūru palīdzību iespējams ātrāk atveseļoties un mazināt sāpes. Fizikālās un rehabilitācijas medicīnas ārsts, īstenojot medicīniskās rehabilitācijas dinamisko novērošanu:</w:t>
      </w:r>
    </w:p>
    <w:p w14:paraId="5C8180BD" w14:textId="77777777" w:rsidR="00E16B2D" w:rsidRPr="00C84EB3" w:rsidRDefault="00E16B2D" w:rsidP="00D96D86">
      <w:pPr>
        <w:numPr>
          <w:ilvl w:val="0"/>
          <w:numId w:val="85"/>
        </w:numPr>
        <w:contextualSpacing/>
        <w:jc w:val="both"/>
        <w:rPr>
          <w:rFonts w:ascii="Times New Roman" w:hAnsi="Times New Roman" w:cs="Times New Roman"/>
          <w:sz w:val="28"/>
          <w:szCs w:val="28"/>
        </w:rPr>
      </w:pPr>
      <w:r w:rsidRPr="00C84EB3">
        <w:rPr>
          <w:rFonts w:ascii="Times New Roman" w:hAnsi="Times New Roman" w:cs="Times New Roman"/>
          <w:sz w:val="28"/>
          <w:szCs w:val="28"/>
        </w:rPr>
        <w:t>nosaka personas veselības stāvokļa un funkcionēšanas kontroles intervālus, organizē rehabilitācijas plāna sagatavošanu vai pārskatīšanu (ne retāk kā reizi gadā) un organizē to īstenošanu;</w:t>
      </w:r>
    </w:p>
    <w:p w14:paraId="6F34BABC" w14:textId="77777777" w:rsidR="00E16B2D" w:rsidRPr="00C84EB3" w:rsidRDefault="00E16B2D" w:rsidP="00D96D86">
      <w:pPr>
        <w:numPr>
          <w:ilvl w:val="0"/>
          <w:numId w:val="85"/>
        </w:numPr>
        <w:contextualSpacing/>
        <w:jc w:val="both"/>
        <w:rPr>
          <w:rFonts w:ascii="Times New Roman" w:hAnsi="Times New Roman" w:cs="Times New Roman"/>
          <w:sz w:val="28"/>
          <w:szCs w:val="28"/>
        </w:rPr>
      </w:pPr>
      <w:r w:rsidRPr="00C84EB3">
        <w:rPr>
          <w:rFonts w:ascii="Times New Roman" w:hAnsi="Times New Roman" w:cs="Times New Roman"/>
          <w:sz w:val="28"/>
          <w:szCs w:val="28"/>
        </w:rPr>
        <w:t>ordinē nepieciešamās medicīniskās rehabilitācijas tehnoloģijas, medikamentus un konsultācijas;</w:t>
      </w:r>
    </w:p>
    <w:p w14:paraId="54ECA399" w14:textId="77777777" w:rsidR="00E16B2D" w:rsidRPr="00C84EB3" w:rsidRDefault="00E16B2D" w:rsidP="00D96D86">
      <w:pPr>
        <w:numPr>
          <w:ilvl w:val="0"/>
          <w:numId w:val="85"/>
        </w:numPr>
        <w:contextualSpacing/>
        <w:jc w:val="both"/>
        <w:rPr>
          <w:rFonts w:ascii="Times New Roman" w:hAnsi="Times New Roman" w:cs="Times New Roman"/>
          <w:sz w:val="28"/>
          <w:szCs w:val="28"/>
        </w:rPr>
      </w:pPr>
      <w:r w:rsidRPr="00C84EB3">
        <w:rPr>
          <w:rFonts w:ascii="Times New Roman" w:hAnsi="Times New Roman" w:cs="Times New Roman"/>
          <w:sz w:val="28"/>
          <w:szCs w:val="28"/>
        </w:rPr>
        <w:t>nosūta personu valsts apmaksātu medicīniskās rehabilitācijas pakalpojumu saņemšanai;</w:t>
      </w:r>
    </w:p>
    <w:p w14:paraId="154D149A" w14:textId="77777777" w:rsidR="00E16B2D" w:rsidRPr="00C84EB3" w:rsidRDefault="00E16B2D" w:rsidP="00D96D86">
      <w:pPr>
        <w:numPr>
          <w:ilvl w:val="0"/>
          <w:numId w:val="85"/>
        </w:numPr>
        <w:contextualSpacing/>
        <w:jc w:val="both"/>
        <w:rPr>
          <w:rFonts w:ascii="Times New Roman" w:hAnsi="Times New Roman" w:cs="Times New Roman"/>
          <w:sz w:val="28"/>
          <w:szCs w:val="28"/>
        </w:rPr>
      </w:pPr>
      <w:r w:rsidRPr="00C84EB3">
        <w:rPr>
          <w:rFonts w:ascii="Times New Roman" w:hAnsi="Times New Roman" w:cs="Times New Roman"/>
          <w:sz w:val="28"/>
          <w:szCs w:val="28"/>
        </w:rPr>
        <w:t>ja nepieciešams, saskaņo izstrādāto ārstniecības un rehabilitācijas plānu ar ģimenes ārstu un pašvaldības sociālo dienestu un koordinē tā izpildi.</w:t>
      </w:r>
    </w:p>
    <w:p w14:paraId="491C20A0"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i/>
          <w:sz w:val="28"/>
          <w:szCs w:val="28"/>
        </w:rPr>
        <w:lastRenderedPageBreak/>
        <w:t>Fizioterapeita pakalpojumi</w:t>
      </w:r>
      <w:r w:rsidRPr="00C84EB3">
        <w:rPr>
          <w:rFonts w:ascii="Times New Roman" w:hAnsi="Times New Roman" w:cs="Times New Roman"/>
          <w:sz w:val="28"/>
          <w:szCs w:val="28"/>
        </w:rPr>
        <w:t xml:space="preserve"> skar veselības veicināšanu, stiprināšanu un saslimšanu profilaksi. Pakalpojuma ietvaros tiek izvērtēts cilvēka fiziskais un funkcionālais stāvoklis, analizēta tā ietekme uz cilvēka ikdienas aktivitātēm (t.sk., darbu) un saistību ar pašsajūtu (piem., sāpēm). Pareizi piemeklētas un dozētas fiziskās aktivitātes ir būtiskas fizioterapijas metodes gan sirds un asinsvadu saslimšanu, gan cukura diabēta, gan aptaukošanās riska mazināšanā (profilaksē). Pareizi veikti aktīvi vingrojumi spēj mazināt ikdienas steigā radušos muskuļu un saišu saspringumu un uzturēt pietiekošu muskuļu spēku un garumu, kas vēlāk ļauj izvairīties no diskomforta, sāpēm un locītavu problēmām. </w:t>
      </w:r>
    </w:p>
    <w:p w14:paraId="571C7B4E"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i/>
          <w:sz w:val="28"/>
          <w:szCs w:val="28"/>
        </w:rPr>
        <w:t>Ergoterapijas pakalpojumu</w:t>
      </w:r>
      <w:r w:rsidRPr="00C84EB3">
        <w:rPr>
          <w:rFonts w:ascii="Times New Roman" w:hAnsi="Times New Roman" w:cs="Times New Roman"/>
          <w:sz w:val="28"/>
          <w:szCs w:val="28"/>
        </w:rPr>
        <w:t xml:space="preserve"> galvenais uzdevums ir veicināt indivīda dalību ikdienas dzīves nodarbēs, veselību un labklājību visos dzīves aspektos. Ergoterapija ietver sevī novērtēšanu, ārstēšanu un sadarbību ar pacientu, viņa ģimeni, draugiem un aprūpētājiem. Vairākumā gadījumu ergoterapeits sadarbojas ar citiem rehabilitācijas speciālistiem – strādā multiprofesionālā komandā. Ergoterapeita galvenais uzdevums ir palīdzēt apgūt/atgūt prasmes, kas ļauj pacientam būt neatkarīgam ikdienas nodarbēs.</w:t>
      </w:r>
    </w:p>
    <w:p w14:paraId="7AB34FBA"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i/>
          <w:sz w:val="28"/>
          <w:szCs w:val="28"/>
        </w:rPr>
        <w:t>Mākslas terapeita pakalpojums</w:t>
      </w:r>
      <w:r w:rsidRPr="00C84EB3">
        <w:rPr>
          <w:rFonts w:ascii="Times New Roman" w:hAnsi="Times New Roman" w:cs="Times New Roman"/>
          <w:sz w:val="28"/>
          <w:szCs w:val="28"/>
        </w:rPr>
        <w:t xml:space="preserve"> ietver sevī veselības, sociālās aprūpes vai izglītības jomas, un sniedz atbalstu klientiem vai pacientiem, kuriem ir somatiski, psihiski traucējumi vai psiholoģiskas grūtības.  Mākslas terapeits strādā ārstniecības iestādē un ir tieši ir iesaistīts veselības aprūpes procesa nodrošināšanā, savu profesionālo darbību viņš veic multiprofesionālā vai multidisciplinārā komandā. Mākslas terapeits var strādāt arī ar cilvēkiem, kuri vēlas radoši sekmēt savu personības izaugsmi, veicināt grupu saliedētību organizācijās utt.</w:t>
      </w:r>
    </w:p>
    <w:p w14:paraId="4C067E18"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i/>
          <w:sz w:val="28"/>
          <w:szCs w:val="28"/>
        </w:rPr>
        <w:t>Masāža</w:t>
      </w:r>
      <w:r w:rsidRPr="00C84EB3">
        <w:rPr>
          <w:rFonts w:ascii="Times New Roman" w:hAnsi="Times New Roman" w:cs="Times New Roman"/>
          <w:sz w:val="28"/>
          <w:szCs w:val="28"/>
        </w:rPr>
        <w:t xml:space="preserve">  ir dozēta, mehāniska iedarbība uz ķermeni, izmantojot dažādus paņēmienus – glaudīšanu, berzēšanu, mīcīšanu un vibrāciju, audi tiek viegli, vidēji stipri vai spēcīgi mehāniski kairināti. Masāžai tiek izšķirti vairāki veidi, kas savā starpā atšķiras pēc izpildes tehnikas un panāktā efekta. Masāža iedarbojas uz nervu un sirds asinsvadu sistēmu, locītavām un muskuļiem, veicina  limfas cirkulāciju un asinsriti, kā rezultātā uzlabojas vielmaiņas process, mazinās muskuļu sāpes, tiek veicināta organisma atjaunošanās pēc fiziskas un garīgas slodzes.</w:t>
      </w:r>
    </w:p>
    <w:p w14:paraId="30202B5F"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 xml:space="preserve">Medicīniskā rehabilitācija var būt maksas pakalpojums, kad par to maksā pacients, kā arī valsts apmaksāts pakalpojums. No valsts budžeta apmaksā šādus medicīniskās rehabilitācijas pakalpojumus personām: </w:t>
      </w:r>
    </w:p>
    <w:p w14:paraId="5D2CAE62" w14:textId="77777777" w:rsidR="00E16B2D" w:rsidRPr="00C84EB3" w:rsidRDefault="00E16B2D" w:rsidP="00D96D86">
      <w:pPr>
        <w:numPr>
          <w:ilvl w:val="0"/>
          <w:numId w:val="82"/>
        </w:numPr>
        <w:contextualSpacing/>
        <w:jc w:val="both"/>
        <w:rPr>
          <w:rFonts w:ascii="Times New Roman" w:hAnsi="Times New Roman" w:cs="Times New Roman"/>
          <w:sz w:val="28"/>
          <w:szCs w:val="28"/>
        </w:rPr>
      </w:pPr>
      <w:r w:rsidRPr="00C84EB3">
        <w:rPr>
          <w:rFonts w:ascii="Times New Roman" w:hAnsi="Times New Roman" w:cs="Times New Roman"/>
          <w:sz w:val="28"/>
          <w:szCs w:val="28"/>
        </w:rPr>
        <w:lastRenderedPageBreak/>
        <w:t>ar ģimenes ārsta vai cita speciālista nosūtījumu, saņemot fizikālās un rehabilitācijas medicīnas ārsta vai logopēda, kā arī funkcionālā speciālista konsultāciju;</w:t>
      </w:r>
    </w:p>
    <w:p w14:paraId="162ABB66" w14:textId="77777777" w:rsidR="00E16B2D" w:rsidRPr="00C84EB3" w:rsidRDefault="00E16B2D" w:rsidP="00D96D86">
      <w:pPr>
        <w:numPr>
          <w:ilvl w:val="0"/>
          <w:numId w:val="82"/>
        </w:numPr>
        <w:contextualSpacing/>
        <w:jc w:val="both"/>
        <w:rPr>
          <w:rFonts w:ascii="Times New Roman" w:hAnsi="Times New Roman" w:cs="Times New Roman"/>
          <w:sz w:val="28"/>
          <w:szCs w:val="28"/>
        </w:rPr>
      </w:pPr>
      <w:r w:rsidRPr="00C84EB3">
        <w:rPr>
          <w:rFonts w:ascii="Times New Roman" w:hAnsi="Times New Roman" w:cs="Times New Roman"/>
          <w:sz w:val="28"/>
          <w:szCs w:val="28"/>
        </w:rPr>
        <w:t>ar ģimenes ārsta vai cita speciālista nosūtījumu, saņemot logopēda vai funkcionālā speciālista sniegtus rehabilitācijas pakalpojumus – līdz 5 apmeklējumiem;</w:t>
      </w:r>
    </w:p>
    <w:p w14:paraId="0063EAB6" w14:textId="77777777" w:rsidR="00E16B2D" w:rsidRPr="00C84EB3" w:rsidRDefault="00E16B2D" w:rsidP="00D96D86">
      <w:pPr>
        <w:numPr>
          <w:ilvl w:val="0"/>
          <w:numId w:val="82"/>
        </w:numPr>
        <w:contextualSpacing/>
        <w:jc w:val="both"/>
        <w:rPr>
          <w:rFonts w:ascii="Times New Roman" w:hAnsi="Times New Roman" w:cs="Times New Roman"/>
          <w:sz w:val="28"/>
          <w:szCs w:val="28"/>
        </w:rPr>
      </w:pPr>
      <w:r w:rsidRPr="00C84EB3">
        <w:rPr>
          <w:rFonts w:ascii="Times New Roman" w:hAnsi="Times New Roman" w:cs="Times New Roman"/>
          <w:sz w:val="28"/>
          <w:szCs w:val="28"/>
        </w:rPr>
        <w:t>ar fizikālās un rehabilitācijas medicīnas ārsta nosūtījumu vai psihiatriskās palīdzības gadījumā ar psihiatra vai bērnu psihiatra nosūtījumu, ja medicīnisko rehabilitāciju sniedz bērniem, personām ar prognozējamu (draudošu) invaliditāti un ilgstoši slimojošām personām darbspējīgā vecumā, kā arī personām ar funkcionāliem ierobežojumiem, kuriem medicīniskā rehabilitācija ir kā tiešs turpinājums pēc neatliekamās medicīniskās palīdzības pakalpojumu saņemšanas;</w:t>
      </w:r>
    </w:p>
    <w:p w14:paraId="142FF381" w14:textId="77777777" w:rsidR="00E16B2D" w:rsidRPr="00C84EB3" w:rsidRDefault="00E16B2D" w:rsidP="00D96D86">
      <w:pPr>
        <w:numPr>
          <w:ilvl w:val="0"/>
          <w:numId w:val="82"/>
        </w:numPr>
        <w:contextualSpacing/>
        <w:jc w:val="both"/>
        <w:rPr>
          <w:rFonts w:ascii="Times New Roman" w:hAnsi="Times New Roman" w:cs="Times New Roman"/>
          <w:sz w:val="28"/>
          <w:szCs w:val="28"/>
        </w:rPr>
      </w:pPr>
      <w:r w:rsidRPr="00C84EB3">
        <w:rPr>
          <w:rFonts w:ascii="Times New Roman" w:hAnsi="Times New Roman" w:cs="Times New Roman"/>
          <w:sz w:val="28"/>
          <w:szCs w:val="28"/>
        </w:rPr>
        <w:t>Černobiļas atomelektrostacijas avārijas seku likvidēšanas dalībniekus un Černobiļas atomelektrostacijas avārijas rezultātā cietušās personas saskaņā ar Černobiļas atomelektrostacijas avārijas seku likvidēšanas dalībnieku un Černobiļas atomelektrostacijas avārijas rezultātā cietušo personu sociālās aizsardzības likumu;</w:t>
      </w:r>
    </w:p>
    <w:p w14:paraId="0E9D55DD" w14:textId="77777777" w:rsidR="00E16B2D" w:rsidRPr="00C84EB3" w:rsidRDefault="00E16B2D" w:rsidP="00D96D86">
      <w:pPr>
        <w:numPr>
          <w:ilvl w:val="0"/>
          <w:numId w:val="82"/>
        </w:numPr>
        <w:contextualSpacing/>
        <w:jc w:val="both"/>
        <w:rPr>
          <w:rFonts w:ascii="Times New Roman" w:hAnsi="Times New Roman" w:cs="Times New Roman"/>
          <w:sz w:val="28"/>
          <w:szCs w:val="28"/>
        </w:rPr>
      </w:pPr>
      <w:r w:rsidRPr="00C84EB3">
        <w:rPr>
          <w:rFonts w:ascii="Times New Roman" w:hAnsi="Times New Roman" w:cs="Times New Roman"/>
          <w:sz w:val="28"/>
          <w:szCs w:val="28"/>
        </w:rPr>
        <w:t>personām, kurām nepieciešama ilgstoša plaušu mākslīgā ventilācija.</w:t>
      </w:r>
    </w:p>
    <w:p w14:paraId="44F3B165"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 xml:space="preserve">Saņemot valsts apmaksātus medicīniskās rehabilitācijas pakalpojumus, pacientam jāmaksā pacienta iemaksa: </w:t>
      </w:r>
    </w:p>
    <w:p w14:paraId="53E93EDF" w14:textId="77777777" w:rsidR="00E16B2D" w:rsidRPr="00C84EB3" w:rsidRDefault="00E16B2D" w:rsidP="00D96D86">
      <w:pPr>
        <w:numPr>
          <w:ilvl w:val="0"/>
          <w:numId w:val="81"/>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dienas stacionārā – 7,11 eiro, </w:t>
      </w:r>
    </w:p>
    <w:p w14:paraId="361DD27F" w14:textId="77777777" w:rsidR="00E16B2D" w:rsidRPr="00C84EB3" w:rsidRDefault="00E16B2D" w:rsidP="00D96D86">
      <w:pPr>
        <w:numPr>
          <w:ilvl w:val="0"/>
          <w:numId w:val="81"/>
        </w:numPr>
        <w:contextualSpacing/>
        <w:jc w:val="both"/>
        <w:rPr>
          <w:rFonts w:ascii="Times New Roman" w:hAnsi="Times New Roman" w:cs="Times New Roman"/>
          <w:sz w:val="28"/>
          <w:szCs w:val="28"/>
        </w:rPr>
      </w:pPr>
      <w:r w:rsidRPr="00C84EB3">
        <w:rPr>
          <w:rFonts w:ascii="Times New Roman" w:hAnsi="Times New Roman" w:cs="Times New Roman"/>
          <w:sz w:val="28"/>
          <w:szCs w:val="28"/>
        </w:rPr>
        <w:t>stacionārā – 10,00 eiro (sākot no 2 dienas).</w:t>
      </w:r>
    </w:p>
    <w:p w14:paraId="312111AD"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Par valstī noteiktajām iedzīvotāju grupām, kas ir atbrīvotas no pacienta iemaksu veikšanas, mēs jau runājām iepriekš.</w:t>
      </w:r>
    </w:p>
    <w:p w14:paraId="5CAFF4E2"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Pacients valsts apmaksātos medicīniskās rehabilitācijas pakalpojumus var saņemt:</w:t>
      </w:r>
    </w:p>
    <w:p w14:paraId="6552768A" w14:textId="77777777" w:rsidR="00E16B2D" w:rsidRPr="00C84EB3" w:rsidRDefault="00E16B2D" w:rsidP="00D96D86">
      <w:pPr>
        <w:numPr>
          <w:ilvl w:val="0"/>
          <w:numId w:val="87"/>
        </w:numPr>
        <w:contextualSpacing/>
        <w:jc w:val="both"/>
        <w:rPr>
          <w:rFonts w:ascii="Times New Roman" w:hAnsi="Times New Roman" w:cs="Times New Roman"/>
          <w:sz w:val="28"/>
          <w:szCs w:val="28"/>
        </w:rPr>
      </w:pPr>
      <w:r w:rsidRPr="00C84EB3">
        <w:rPr>
          <w:rFonts w:ascii="Times New Roman" w:hAnsi="Times New Roman" w:cs="Times New Roman"/>
          <w:sz w:val="28"/>
          <w:szCs w:val="28"/>
        </w:rPr>
        <w:t>ambulatorā ārstniecības iestādē, tajā skaitā dienas stacionārā (Nacionālais rehabilitācijas centrs "Vaivari", Latgales novada rehabilitācijas centrs "Rāzna", Rehabilitācijas centrs "Līgatne", Kūrorta rehabilitācijas centrs "Jaunķemeri", Vidzemes slimnīca, Tērvetes rehabilitācijas centrs, Krimuldas rehabilitācijas centrs, Rehabilitācijas centrs "Baltezers"),</w:t>
      </w:r>
    </w:p>
    <w:p w14:paraId="279A7050" w14:textId="77777777" w:rsidR="00E16B2D" w:rsidRPr="00C84EB3" w:rsidRDefault="00E16B2D" w:rsidP="00D96D86">
      <w:pPr>
        <w:numPr>
          <w:ilvl w:val="0"/>
          <w:numId w:val="87"/>
        </w:numPr>
        <w:contextualSpacing/>
        <w:jc w:val="both"/>
        <w:rPr>
          <w:rFonts w:ascii="Times New Roman" w:hAnsi="Times New Roman" w:cs="Times New Roman"/>
          <w:sz w:val="28"/>
          <w:szCs w:val="28"/>
        </w:rPr>
      </w:pPr>
      <w:r w:rsidRPr="00C84EB3">
        <w:rPr>
          <w:rFonts w:ascii="Times New Roman" w:hAnsi="Times New Roman" w:cs="Times New Roman"/>
          <w:sz w:val="28"/>
          <w:szCs w:val="28"/>
        </w:rPr>
        <w:t>stacionārā ārstniecības iestādē (Nacionālais rehabilitācijas centrs "Vaivari", Vidzemes slimnīca, Bērnu klīniskā universitātes slimnīca, Rīgas Austrumu klīniskā universitātes slimnīca),</w:t>
      </w:r>
    </w:p>
    <w:p w14:paraId="6AD38148" w14:textId="77777777" w:rsidR="00E16B2D" w:rsidRPr="00C84EB3" w:rsidRDefault="00E16B2D" w:rsidP="00D96D86">
      <w:pPr>
        <w:numPr>
          <w:ilvl w:val="0"/>
          <w:numId w:val="87"/>
        </w:numPr>
        <w:contextualSpacing/>
        <w:jc w:val="both"/>
        <w:rPr>
          <w:rFonts w:ascii="Times New Roman" w:hAnsi="Times New Roman" w:cs="Times New Roman"/>
          <w:sz w:val="28"/>
          <w:szCs w:val="28"/>
        </w:rPr>
      </w:pPr>
      <w:r w:rsidRPr="00C84EB3">
        <w:rPr>
          <w:rFonts w:ascii="Times New Roman" w:hAnsi="Times New Roman" w:cs="Times New Roman"/>
          <w:sz w:val="28"/>
          <w:szCs w:val="28"/>
        </w:rPr>
        <w:t>mājās (pacienti ar noteiktām diagnozēm).</w:t>
      </w:r>
    </w:p>
    <w:p w14:paraId="4F13874A"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lastRenderedPageBreak/>
        <w:t xml:space="preserve">Latvijā ir ļoti augsts sirds - asinsvadu saslimšanu skaits, tādēļ no 2012. gada 1. februāra pacientiem ar insulta diagnozēm ir nodrošināta valsts apmaksātas medicīniskās rehabilitācijas sniegšana mājās, lai nodrošinātu šo pacientu atveseļošanās procesa nepārtrauktību. </w:t>
      </w:r>
      <w:r w:rsidRPr="00C84EB3">
        <w:rPr>
          <w:rFonts w:ascii="Times New Roman" w:hAnsi="Times New Roman" w:cs="Times New Roman"/>
          <w:i/>
          <w:sz w:val="28"/>
          <w:szCs w:val="28"/>
        </w:rPr>
        <w:t>Valsts apmaksātu medicīnisko rehabilitāciju mājās</w:t>
      </w:r>
      <w:r w:rsidRPr="00C84EB3">
        <w:rPr>
          <w:rFonts w:ascii="Times New Roman" w:hAnsi="Times New Roman" w:cs="Times New Roman"/>
          <w:sz w:val="28"/>
          <w:szCs w:val="28"/>
        </w:rPr>
        <w:t xml:space="preserve"> var saņemt:</w:t>
      </w:r>
    </w:p>
    <w:p w14:paraId="3B39FD85" w14:textId="77777777" w:rsidR="00E16B2D" w:rsidRPr="00C84EB3" w:rsidRDefault="00E16B2D" w:rsidP="00D96D86">
      <w:pPr>
        <w:numPr>
          <w:ilvl w:val="0"/>
          <w:numId w:val="100"/>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pacienti ar </w:t>
      </w:r>
      <w:proofErr w:type="spellStart"/>
      <w:r w:rsidRPr="00C84EB3">
        <w:rPr>
          <w:rFonts w:ascii="Times New Roman" w:hAnsi="Times New Roman" w:cs="Times New Roman"/>
          <w:sz w:val="28"/>
          <w:szCs w:val="28"/>
        </w:rPr>
        <w:t>cerebrovaskulārām</w:t>
      </w:r>
      <w:proofErr w:type="spellEnd"/>
      <w:r w:rsidRPr="00C84EB3">
        <w:rPr>
          <w:rFonts w:ascii="Times New Roman" w:hAnsi="Times New Roman" w:cs="Times New Roman"/>
          <w:sz w:val="28"/>
          <w:szCs w:val="28"/>
        </w:rPr>
        <w:t xml:space="preserve"> slimībām (ar diagnozēm I60 (</w:t>
      </w:r>
      <w:proofErr w:type="spellStart"/>
      <w:r w:rsidRPr="00C84EB3">
        <w:rPr>
          <w:rFonts w:ascii="Times New Roman" w:hAnsi="Times New Roman" w:cs="Times New Roman"/>
          <w:sz w:val="28"/>
          <w:szCs w:val="28"/>
        </w:rPr>
        <w:t>subarahnoidāls</w:t>
      </w:r>
      <w:proofErr w:type="spellEnd"/>
      <w:r w:rsidRPr="00C84EB3">
        <w:rPr>
          <w:rFonts w:ascii="Times New Roman" w:hAnsi="Times New Roman" w:cs="Times New Roman"/>
          <w:sz w:val="28"/>
          <w:szCs w:val="28"/>
        </w:rPr>
        <w:t xml:space="preserve"> asinsizplūdums), I61, I63 (smadzeņu infarkts), I64 (insults, neprecizējot, vai tas ir asinsizplūdums vai infarkts) vai I69);</w:t>
      </w:r>
    </w:p>
    <w:p w14:paraId="3ABFB6C7" w14:textId="77777777" w:rsidR="00E16B2D" w:rsidRPr="00C84EB3" w:rsidRDefault="00E16B2D" w:rsidP="00D96D86">
      <w:pPr>
        <w:numPr>
          <w:ilvl w:val="0"/>
          <w:numId w:val="100"/>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pacienti ar sekām pēc muguras smadzeņu bojājuma (ar diagnozi T91.3) pēc pirmreizējas medicīniskās rehabilitācijas saņemšanas stacionārā programmā "Rehabilitācija pacientiem ar muguras smadzeņu </w:t>
      </w:r>
      <w:proofErr w:type="spellStart"/>
      <w:r w:rsidRPr="00C84EB3">
        <w:rPr>
          <w:rFonts w:ascii="Times New Roman" w:hAnsi="Times New Roman" w:cs="Times New Roman"/>
          <w:sz w:val="28"/>
          <w:szCs w:val="28"/>
        </w:rPr>
        <w:t>šķērsbojājumu</w:t>
      </w:r>
      <w:proofErr w:type="spellEnd"/>
      <w:r w:rsidRPr="00C84EB3">
        <w:rPr>
          <w:rFonts w:ascii="Times New Roman" w:hAnsi="Times New Roman" w:cs="Times New Roman"/>
          <w:sz w:val="28"/>
          <w:szCs w:val="28"/>
        </w:rPr>
        <w:t>”, ja uz šādiem pakalpojumiem nosūta "Nacionālais rehabilitācijas centrs "Vaivari"" nodarbināts fizikālās un rehabilitācijas medicīnas ārsts.</w:t>
      </w:r>
    </w:p>
    <w:p w14:paraId="67D3B380" w14:textId="77777777" w:rsidR="00E16B2D" w:rsidRPr="00C84EB3" w:rsidRDefault="00E16B2D" w:rsidP="00E16B2D">
      <w:pPr>
        <w:jc w:val="both"/>
        <w:rPr>
          <w:rFonts w:ascii="Times New Roman" w:hAnsi="Times New Roman" w:cs="Times New Roman"/>
          <w:b/>
          <w:i/>
          <w:sz w:val="28"/>
          <w:szCs w:val="28"/>
        </w:rPr>
      </w:pPr>
      <w:r w:rsidRPr="00C84EB3">
        <w:rPr>
          <w:rFonts w:ascii="Times New Roman" w:hAnsi="Times New Roman" w:cs="Times New Roman"/>
          <w:sz w:val="28"/>
          <w:szCs w:val="28"/>
        </w:rPr>
        <w:t xml:space="preserve">Lai pacients iespējami ātri saņemtu šos pakalpojumus un atveseļošanās procesā nebūtu pārtraukums, nosūtījumu ieteicams noformēt un rehabilitācijas plānu sastādīt tieši izrakstoties no ārstēšanās stacionārā. Ja pacients ir jau izrakstījies no stacionāra un nosūtījums uz rehabilitāciju nav noformēts, tad ģimenes ārsts var izsniegt nosūtījumu pie fizikālās un rehabilitācijas medicīnas ārsta, kurš izvērtē medicīniskās rehabilitācijas saņemšanas iespējas un, ir tiesīgs izsniegt nosūtījumu, kā arī sastādīt rehabilitācijas plānu. Medicīnisko rehabilitāciju mājās var saņemt arī ar ģimenes ārsta nosūtījumu, kam pievienots medicīniskās rehabilitācijas plāns, ja ģimenes ārsts ir apguvis zināšanas par funkcionālo ierobežojumu novērtēšanu un to mazināšanas vai novēršanas iespējām. Veselības aprūpes (rehabilitācijas) mājās sniedzējiem jāveic šādi </w:t>
      </w:r>
      <w:r w:rsidRPr="00C84EB3">
        <w:rPr>
          <w:rFonts w:ascii="Times New Roman" w:hAnsi="Times New Roman" w:cs="Times New Roman"/>
          <w:b/>
          <w:i/>
          <w:sz w:val="28"/>
          <w:szCs w:val="28"/>
        </w:rPr>
        <w:t>pienākumi:</w:t>
      </w:r>
    </w:p>
    <w:p w14:paraId="3F9A3315" w14:textId="77777777" w:rsidR="00E16B2D" w:rsidRPr="00C84EB3" w:rsidRDefault="00E16B2D" w:rsidP="00D96D86">
      <w:pPr>
        <w:numPr>
          <w:ilvl w:val="0"/>
          <w:numId w:val="101"/>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jāplāno pacienta aprūpe; </w:t>
      </w:r>
    </w:p>
    <w:p w14:paraId="19A67097" w14:textId="77777777" w:rsidR="00E16B2D" w:rsidRPr="00C84EB3" w:rsidRDefault="00E16B2D" w:rsidP="00D96D86">
      <w:pPr>
        <w:numPr>
          <w:ilvl w:val="0"/>
          <w:numId w:val="101"/>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jāveic ģimenes ārsta vai speciālista nozīmētās diagnostiskās un ārstnieciskās manipulācijas; </w:t>
      </w:r>
    </w:p>
    <w:p w14:paraId="213A2108" w14:textId="77777777" w:rsidR="00E16B2D" w:rsidRPr="00C84EB3" w:rsidRDefault="00E16B2D" w:rsidP="00D96D86">
      <w:pPr>
        <w:numPr>
          <w:ilvl w:val="0"/>
          <w:numId w:val="101"/>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jāsagatavo pacientu diagnostiskām un ārstnieciskām procedūrām un izmeklēšanām; </w:t>
      </w:r>
    </w:p>
    <w:p w14:paraId="4E11F105" w14:textId="77777777" w:rsidR="00E16B2D" w:rsidRPr="00C84EB3" w:rsidRDefault="00E16B2D" w:rsidP="00D96D86">
      <w:pPr>
        <w:numPr>
          <w:ilvl w:val="0"/>
          <w:numId w:val="101"/>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jāveic paliatīvo aprūpi un termināla pacienta aprūpi; </w:t>
      </w:r>
    </w:p>
    <w:p w14:paraId="215820BD" w14:textId="77777777" w:rsidR="00E16B2D" w:rsidRPr="00C84EB3" w:rsidRDefault="00E16B2D" w:rsidP="00D96D86">
      <w:pPr>
        <w:numPr>
          <w:ilvl w:val="0"/>
          <w:numId w:val="101"/>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nepieciešamības gadījumā jāasistē ārstam ārstniecisko procedūru izpildes laikā; </w:t>
      </w:r>
    </w:p>
    <w:p w14:paraId="4CECB6EB" w14:textId="77777777" w:rsidR="00E16B2D" w:rsidRPr="00C84EB3" w:rsidRDefault="00E16B2D" w:rsidP="00D96D86">
      <w:pPr>
        <w:numPr>
          <w:ilvl w:val="0"/>
          <w:numId w:val="101"/>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jāapmāca un jāizglīto pacients un viņa tuviniekus vai ģimenes locekļus aprūpes pasākumu veikšanā; </w:t>
      </w:r>
    </w:p>
    <w:p w14:paraId="3032416B" w14:textId="77777777" w:rsidR="00E16B2D" w:rsidRPr="00C84EB3" w:rsidRDefault="00E16B2D" w:rsidP="00D96D86">
      <w:pPr>
        <w:numPr>
          <w:ilvl w:val="0"/>
          <w:numId w:val="101"/>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jāsniedz neatliekamo medicīnisko palīdzību savas kompetences ietvaros, līdz neatliekamās medicīniskās palīdzības dienesta ierašanās brīdim; </w:t>
      </w:r>
    </w:p>
    <w:p w14:paraId="13047CDE" w14:textId="77777777" w:rsidR="00E16B2D" w:rsidRPr="00C84EB3" w:rsidRDefault="00E16B2D" w:rsidP="00D96D86">
      <w:pPr>
        <w:numPr>
          <w:ilvl w:val="0"/>
          <w:numId w:val="101"/>
        </w:numPr>
        <w:contextualSpacing/>
        <w:jc w:val="both"/>
        <w:rPr>
          <w:rFonts w:ascii="Times New Roman" w:hAnsi="Times New Roman" w:cs="Times New Roman"/>
          <w:sz w:val="28"/>
          <w:szCs w:val="28"/>
        </w:rPr>
      </w:pPr>
      <w:r w:rsidRPr="00C84EB3">
        <w:rPr>
          <w:rFonts w:ascii="Times New Roman" w:hAnsi="Times New Roman" w:cs="Times New Roman"/>
          <w:sz w:val="28"/>
          <w:szCs w:val="28"/>
        </w:rPr>
        <w:lastRenderedPageBreak/>
        <w:t>ja nepieciešams, pacienta aprūpē jāiesaista pacienta ģimenes ārsts vai pamatteritorijas ģimenes ārsts.</w:t>
      </w:r>
    </w:p>
    <w:p w14:paraId="2E36FFB4" w14:textId="77777777" w:rsidR="00E16B2D" w:rsidRPr="00C84EB3" w:rsidRDefault="00E16B2D" w:rsidP="00E16B2D">
      <w:pPr>
        <w:ind w:left="360"/>
        <w:jc w:val="both"/>
        <w:rPr>
          <w:sz w:val="28"/>
          <w:szCs w:val="28"/>
        </w:rPr>
      </w:pPr>
      <w:r w:rsidRPr="00C84EB3">
        <w:rPr>
          <w:rFonts w:ascii="Times New Roman" w:hAnsi="Times New Roman" w:cs="Times New Roman"/>
          <w:sz w:val="28"/>
          <w:szCs w:val="28"/>
        </w:rPr>
        <w:t xml:space="preserve">Tiek apmaksātas arī fizikālās un rehabilitācijas medicīnas ārsta mājas vizītes pie insulta pacientiem, kuri saņem rehabilitācijas pakalpojumus veselības aprūpes mājās ietvaros. Rehabilitācijas pakalpojumus ar fizikālās un rehabilitācijas medicīnas ārsta nosūtījumu, kam pievienots medicīniskās rehabilitācijas plāns, kā arī, iepriekš izvērtējot medicīniskās rehabilitācijas potenciālu, sniedz fizikālās un rehabilitācijas medicīnas ārsts (mājas vizītes), sertificēts fizioterapeits, fizioterapeita asistents, ergoterapeits </w:t>
      </w:r>
      <w:proofErr w:type="spellStart"/>
      <w:r w:rsidRPr="00C84EB3">
        <w:rPr>
          <w:rFonts w:ascii="Times New Roman" w:hAnsi="Times New Roman" w:cs="Times New Roman"/>
          <w:sz w:val="28"/>
          <w:szCs w:val="28"/>
        </w:rPr>
        <w:t>audiologopēds</w:t>
      </w:r>
      <w:proofErr w:type="spellEnd"/>
      <w:r w:rsidRPr="00C84EB3">
        <w:rPr>
          <w:rFonts w:ascii="Times New Roman" w:hAnsi="Times New Roman" w:cs="Times New Roman"/>
          <w:sz w:val="28"/>
          <w:szCs w:val="28"/>
        </w:rPr>
        <w:t>. Pakalpojumu sniedzējiem ir jābūt noslēgtam līgumam ar NVD par veselības aprūpes pakalpojuma – veselības aprūpe mājās – sniegšanu un apmaksu.</w:t>
      </w:r>
      <w:r w:rsidRPr="00C84EB3">
        <w:rPr>
          <w:sz w:val="28"/>
          <w:szCs w:val="28"/>
        </w:rPr>
        <w:t xml:space="preserve"> </w:t>
      </w:r>
    </w:p>
    <w:p w14:paraId="0EFC78EE" w14:textId="77777777" w:rsidR="00E16B2D" w:rsidRPr="00C84EB3" w:rsidRDefault="00E16B2D" w:rsidP="00E16B2D">
      <w:pPr>
        <w:ind w:left="360"/>
        <w:jc w:val="both"/>
        <w:rPr>
          <w:rFonts w:ascii="Times New Roman" w:hAnsi="Times New Roman" w:cs="Times New Roman"/>
          <w:b/>
          <w:i/>
          <w:sz w:val="28"/>
          <w:szCs w:val="28"/>
        </w:rPr>
      </w:pPr>
      <w:r w:rsidRPr="00C84EB3">
        <w:rPr>
          <w:rFonts w:ascii="Times New Roman" w:hAnsi="Times New Roman" w:cs="Times New Roman"/>
          <w:sz w:val="28"/>
          <w:szCs w:val="28"/>
        </w:rPr>
        <w:t xml:space="preserve">Ārstniecības iestādei, kura sniedz veselības aprūpes (rehabilitācijas) pakalpojumus mājās, </w:t>
      </w:r>
      <w:r w:rsidRPr="00C84EB3">
        <w:rPr>
          <w:rFonts w:ascii="Times New Roman" w:hAnsi="Times New Roman" w:cs="Times New Roman"/>
          <w:b/>
          <w:i/>
          <w:sz w:val="28"/>
          <w:szCs w:val="28"/>
        </w:rPr>
        <w:t>jānodrošina:</w:t>
      </w:r>
    </w:p>
    <w:p w14:paraId="06B80274" w14:textId="77777777" w:rsidR="00E16B2D" w:rsidRPr="00C84EB3" w:rsidRDefault="00E16B2D" w:rsidP="00D96D86">
      <w:pPr>
        <w:numPr>
          <w:ilvl w:val="0"/>
          <w:numId w:val="102"/>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iespēju personām pieteikties veselības aprūpes pakalpojuma mājās saņemšanai darbdienās no plkst. 9.00 līdz 16.00, brīvdienās un svētku dienās no plkst. 9.00 līdz 13.00; </w:t>
      </w:r>
    </w:p>
    <w:p w14:paraId="5C42D443" w14:textId="77777777" w:rsidR="00E16B2D" w:rsidRPr="00C84EB3" w:rsidRDefault="00E16B2D" w:rsidP="00D96D86">
      <w:pPr>
        <w:numPr>
          <w:ilvl w:val="0"/>
          <w:numId w:val="102"/>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pakalpojumu sniegšana tiek uzsākta ne vēlāk kā 24 stundu laikā no pieteikuma saņemšanas brīža; </w:t>
      </w:r>
    </w:p>
    <w:p w14:paraId="0AD5EA0E" w14:textId="77777777" w:rsidR="00E16B2D" w:rsidRPr="00C84EB3" w:rsidRDefault="00E16B2D" w:rsidP="00D96D86">
      <w:pPr>
        <w:numPr>
          <w:ilvl w:val="0"/>
          <w:numId w:val="102"/>
        </w:numPr>
        <w:contextualSpacing/>
        <w:jc w:val="both"/>
        <w:rPr>
          <w:rFonts w:ascii="Times New Roman" w:hAnsi="Times New Roman" w:cs="Times New Roman"/>
          <w:sz w:val="28"/>
          <w:szCs w:val="28"/>
        </w:rPr>
      </w:pPr>
      <w:r w:rsidRPr="00C84EB3">
        <w:rPr>
          <w:rFonts w:ascii="Times New Roman" w:hAnsi="Times New Roman" w:cs="Times New Roman"/>
          <w:sz w:val="28"/>
          <w:szCs w:val="28"/>
        </w:rPr>
        <w:t>šo pakalpojumu sniegšanu darbdienās, brīvdienās un svētku dienās.</w:t>
      </w:r>
    </w:p>
    <w:p w14:paraId="4B80DB26" w14:textId="77777777" w:rsidR="00E16B2D" w:rsidRPr="00C84EB3" w:rsidRDefault="00E16B2D" w:rsidP="00E16B2D">
      <w:pPr>
        <w:ind w:left="360"/>
        <w:jc w:val="both"/>
        <w:rPr>
          <w:rFonts w:ascii="Times New Roman" w:hAnsi="Times New Roman" w:cs="Times New Roman"/>
          <w:sz w:val="28"/>
          <w:szCs w:val="28"/>
        </w:rPr>
      </w:pPr>
      <w:r w:rsidRPr="00C84EB3">
        <w:rPr>
          <w:rFonts w:ascii="Times New Roman" w:hAnsi="Times New Roman" w:cs="Times New Roman"/>
          <w:sz w:val="28"/>
          <w:szCs w:val="28"/>
        </w:rPr>
        <w:t>Pēc veselības aprūpes pakalpojumu mājās sniegšanas perioda beigām veselības aprūpes mājās pakalpojumu sniedzēji pacienta ģimenes ārstam vai pamatteritorijas ģimenes ārstam iesniedz aprūpes izrakstu ar aprūpes rezultātu. Veiktos veselības aprūpes mājās pakalpojumus dokumentē aktos par medicīniskās uzskaites dokumentācijas lietvedības kārtību.</w:t>
      </w:r>
    </w:p>
    <w:p w14:paraId="29642642" w14:textId="77777777" w:rsidR="00E16B2D" w:rsidRPr="00C84EB3" w:rsidRDefault="00094CB7" w:rsidP="00E16B2D">
      <w:pPr>
        <w:rPr>
          <w:rFonts w:ascii="Times New Roman" w:hAnsi="Times New Roman" w:cs="Times New Roman"/>
          <w:b/>
          <w:i/>
          <w:sz w:val="28"/>
          <w:szCs w:val="28"/>
        </w:rPr>
      </w:pPr>
      <w:r w:rsidRPr="00C84EB3">
        <w:rPr>
          <w:rFonts w:ascii="Times New Roman" w:hAnsi="Times New Roman" w:cs="Times New Roman"/>
          <w:b/>
          <w:sz w:val="28"/>
          <w:szCs w:val="28"/>
        </w:rPr>
        <w:t>S</w:t>
      </w:r>
      <w:r w:rsidR="00E16B2D" w:rsidRPr="00C84EB3">
        <w:rPr>
          <w:rFonts w:ascii="Times New Roman" w:hAnsi="Times New Roman" w:cs="Times New Roman"/>
          <w:b/>
          <w:sz w:val="28"/>
          <w:szCs w:val="28"/>
        </w:rPr>
        <w:t>ociālās rehabilitācijas pakalpojumi</w:t>
      </w:r>
    </w:p>
    <w:p w14:paraId="021C8992"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i/>
          <w:sz w:val="28"/>
          <w:szCs w:val="28"/>
        </w:rPr>
        <w:t>Sociālā rehabilitācija</w:t>
      </w:r>
      <w:r w:rsidRPr="00C84EB3">
        <w:rPr>
          <w:rFonts w:ascii="Times New Roman" w:hAnsi="Times New Roman" w:cs="Times New Roman"/>
          <w:sz w:val="28"/>
          <w:szCs w:val="28"/>
        </w:rPr>
        <w:t xml:space="preserve"> ir pasākumu kopums, kas:</w:t>
      </w:r>
    </w:p>
    <w:p w14:paraId="1BD6667B" w14:textId="77777777" w:rsidR="00E16B2D" w:rsidRPr="00C84EB3" w:rsidRDefault="00E16B2D" w:rsidP="00D96D86">
      <w:pPr>
        <w:numPr>
          <w:ilvl w:val="0"/>
          <w:numId w:val="86"/>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palīdz iemācīties sadzīvot ar funkcionālajiem traucējumiem, </w:t>
      </w:r>
    </w:p>
    <w:p w14:paraId="0B263842" w14:textId="77777777" w:rsidR="00E16B2D" w:rsidRPr="00C84EB3" w:rsidRDefault="00E16B2D" w:rsidP="00D96D86">
      <w:pPr>
        <w:numPr>
          <w:ilvl w:val="0"/>
          <w:numId w:val="86"/>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atjauno vai apmāca tām prasmēm, kas dažādu apstākļu dēļ ir zudušas, </w:t>
      </w:r>
    </w:p>
    <w:p w14:paraId="5448EF9A" w14:textId="77777777" w:rsidR="00E16B2D" w:rsidRPr="00C84EB3" w:rsidRDefault="00E16B2D" w:rsidP="00D96D86">
      <w:pPr>
        <w:numPr>
          <w:ilvl w:val="0"/>
          <w:numId w:val="86"/>
        </w:numPr>
        <w:contextualSpacing/>
        <w:jc w:val="both"/>
        <w:rPr>
          <w:rFonts w:ascii="Times New Roman" w:hAnsi="Times New Roman" w:cs="Times New Roman"/>
          <w:sz w:val="28"/>
          <w:szCs w:val="28"/>
        </w:rPr>
      </w:pPr>
      <w:r w:rsidRPr="00C84EB3">
        <w:rPr>
          <w:rFonts w:ascii="Times New Roman" w:hAnsi="Times New Roman" w:cs="Times New Roman"/>
          <w:sz w:val="28"/>
          <w:szCs w:val="28"/>
        </w:rPr>
        <w:t>palīdz cilvēkam atgriezties darba dzīvē,</w:t>
      </w:r>
    </w:p>
    <w:p w14:paraId="0D1CC68F" w14:textId="77777777" w:rsidR="00E16B2D" w:rsidRPr="00C84EB3" w:rsidRDefault="00E16B2D" w:rsidP="00D96D86">
      <w:pPr>
        <w:numPr>
          <w:ilvl w:val="0"/>
          <w:numId w:val="86"/>
        </w:numPr>
        <w:contextualSpacing/>
        <w:jc w:val="both"/>
        <w:rPr>
          <w:rFonts w:ascii="Times New Roman" w:hAnsi="Times New Roman" w:cs="Times New Roman"/>
          <w:sz w:val="28"/>
          <w:szCs w:val="28"/>
        </w:rPr>
      </w:pPr>
      <w:r w:rsidRPr="00C84EB3">
        <w:rPr>
          <w:rFonts w:ascii="Times New Roman" w:hAnsi="Times New Roman" w:cs="Times New Roman"/>
          <w:sz w:val="28"/>
          <w:szCs w:val="28"/>
        </w:rPr>
        <w:t>palīdz iesaistīties sabiedriskajās aktivitātēs.</w:t>
      </w:r>
    </w:p>
    <w:p w14:paraId="23FA06BC" w14:textId="77777777" w:rsidR="00E16B2D" w:rsidRPr="00C84EB3" w:rsidRDefault="00E16B2D" w:rsidP="00E16B2D">
      <w:pPr>
        <w:jc w:val="both"/>
        <w:rPr>
          <w:sz w:val="28"/>
          <w:szCs w:val="28"/>
        </w:rPr>
      </w:pPr>
      <w:r w:rsidRPr="00C84EB3">
        <w:rPr>
          <w:rFonts w:ascii="Times New Roman" w:hAnsi="Times New Roman" w:cs="Times New Roman"/>
          <w:sz w:val="28"/>
          <w:szCs w:val="28"/>
        </w:rPr>
        <w:t xml:space="preserve">Sociālas rehabilitācijas uzdevumi ir klienta sociāli sadzīviskā adaptācija ar vēlāku tā iekļaušanu viņa apkārtējā vidē, palīdzības sniegšana dzīves </w:t>
      </w:r>
      <w:r w:rsidRPr="00C84EB3">
        <w:rPr>
          <w:rFonts w:ascii="Times New Roman" w:hAnsi="Times New Roman" w:cs="Times New Roman"/>
          <w:sz w:val="28"/>
          <w:szCs w:val="28"/>
        </w:rPr>
        <w:lastRenderedPageBreak/>
        <w:t>perspektīvu noteikšanai un to sasniegšanas veidu izvēlē, komunikatīvu iemaņu attīstība.</w:t>
      </w:r>
      <w:r w:rsidRPr="00C84EB3">
        <w:rPr>
          <w:sz w:val="28"/>
          <w:szCs w:val="28"/>
        </w:rPr>
        <w:t xml:space="preserve"> </w:t>
      </w:r>
    </w:p>
    <w:p w14:paraId="49E12945"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No valsts budžeta finansē un līdzfinansē sociālās rehabilitācijas pakalpojumus:</w:t>
      </w:r>
    </w:p>
    <w:p w14:paraId="5DF92723" w14:textId="77777777" w:rsidR="00E16B2D" w:rsidRPr="00C84EB3" w:rsidRDefault="00E16B2D" w:rsidP="00D96D86">
      <w:pPr>
        <w:numPr>
          <w:ilvl w:val="0"/>
          <w:numId w:val="111"/>
        </w:numPr>
        <w:contextualSpacing/>
        <w:jc w:val="both"/>
        <w:rPr>
          <w:rFonts w:ascii="Times New Roman" w:hAnsi="Times New Roman" w:cs="Times New Roman"/>
          <w:sz w:val="28"/>
          <w:szCs w:val="28"/>
        </w:rPr>
      </w:pPr>
      <w:r w:rsidRPr="00C84EB3">
        <w:rPr>
          <w:rFonts w:ascii="Times New Roman" w:hAnsi="Times New Roman" w:cs="Times New Roman"/>
          <w:sz w:val="28"/>
          <w:szCs w:val="28"/>
        </w:rPr>
        <w:t>neredzīgām un nedzirdīgām personām;</w:t>
      </w:r>
    </w:p>
    <w:p w14:paraId="3A5F5935" w14:textId="77777777" w:rsidR="00E16B2D" w:rsidRPr="00C84EB3" w:rsidRDefault="00E16B2D" w:rsidP="00D96D86">
      <w:pPr>
        <w:numPr>
          <w:ilvl w:val="0"/>
          <w:numId w:val="111"/>
        </w:numPr>
        <w:contextualSpacing/>
        <w:jc w:val="both"/>
        <w:rPr>
          <w:rFonts w:ascii="Times New Roman" w:hAnsi="Times New Roman" w:cs="Times New Roman"/>
          <w:sz w:val="28"/>
          <w:szCs w:val="28"/>
        </w:rPr>
      </w:pPr>
      <w:r w:rsidRPr="00C84EB3">
        <w:rPr>
          <w:rFonts w:ascii="Times New Roman" w:hAnsi="Times New Roman" w:cs="Times New Roman"/>
          <w:sz w:val="28"/>
          <w:szCs w:val="28"/>
        </w:rPr>
        <w:t>no prettiesiskām darbībām cietušiem bērniem;</w:t>
      </w:r>
    </w:p>
    <w:p w14:paraId="76EE2AE1" w14:textId="77777777" w:rsidR="00E16B2D" w:rsidRPr="00C84EB3" w:rsidRDefault="00E16B2D" w:rsidP="00D96D86">
      <w:pPr>
        <w:numPr>
          <w:ilvl w:val="0"/>
          <w:numId w:val="111"/>
        </w:numPr>
        <w:contextualSpacing/>
        <w:jc w:val="both"/>
        <w:rPr>
          <w:rFonts w:ascii="Times New Roman" w:hAnsi="Times New Roman" w:cs="Times New Roman"/>
          <w:sz w:val="28"/>
          <w:szCs w:val="28"/>
        </w:rPr>
      </w:pPr>
      <w:r w:rsidRPr="00C84EB3">
        <w:rPr>
          <w:rFonts w:ascii="Times New Roman" w:hAnsi="Times New Roman" w:cs="Times New Roman"/>
          <w:sz w:val="28"/>
          <w:szCs w:val="28"/>
        </w:rPr>
        <w:t>no vardarbības cietušām pilngadīgām personām;</w:t>
      </w:r>
    </w:p>
    <w:p w14:paraId="29EFF7C5" w14:textId="77777777" w:rsidR="00E16B2D" w:rsidRPr="00C84EB3" w:rsidRDefault="00E16B2D" w:rsidP="00D96D86">
      <w:pPr>
        <w:numPr>
          <w:ilvl w:val="0"/>
          <w:numId w:val="111"/>
        </w:numPr>
        <w:contextualSpacing/>
        <w:jc w:val="both"/>
        <w:rPr>
          <w:rFonts w:ascii="Times New Roman" w:hAnsi="Times New Roman" w:cs="Times New Roman"/>
          <w:sz w:val="28"/>
          <w:szCs w:val="28"/>
        </w:rPr>
      </w:pPr>
      <w:r w:rsidRPr="00C84EB3">
        <w:rPr>
          <w:rFonts w:ascii="Times New Roman" w:hAnsi="Times New Roman" w:cs="Times New Roman"/>
          <w:sz w:val="28"/>
          <w:szCs w:val="28"/>
        </w:rPr>
        <w:t>vardarbību veikušām pilngadīgām personām;</w:t>
      </w:r>
    </w:p>
    <w:p w14:paraId="7601081F" w14:textId="77777777" w:rsidR="00E16B2D" w:rsidRPr="00C84EB3" w:rsidRDefault="00E16B2D" w:rsidP="00D96D86">
      <w:pPr>
        <w:numPr>
          <w:ilvl w:val="0"/>
          <w:numId w:val="111"/>
        </w:numPr>
        <w:contextualSpacing/>
        <w:jc w:val="both"/>
        <w:rPr>
          <w:rFonts w:ascii="Times New Roman" w:hAnsi="Times New Roman" w:cs="Times New Roman"/>
          <w:sz w:val="28"/>
          <w:szCs w:val="28"/>
        </w:rPr>
      </w:pPr>
      <w:r w:rsidRPr="00C84EB3">
        <w:rPr>
          <w:rFonts w:ascii="Times New Roman" w:hAnsi="Times New Roman" w:cs="Times New Roman"/>
          <w:sz w:val="28"/>
          <w:szCs w:val="28"/>
        </w:rPr>
        <w:t>no psihoaktīvām vielām atkarīgiem bērniem un pilngadīgām personām;</w:t>
      </w:r>
    </w:p>
    <w:p w14:paraId="20A17903" w14:textId="77777777" w:rsidR="00E16B2D" w:rsidRPr="00C84EB3" w:rsidRDefault="00E16B2D" w:rsidP="00D96D86">
      <w:pPr>
        <w:numPr>
          <w:ilvl w:val="0"/>
          <w:numId w:val="111"/>
        </w:numPr>
        <w:contextualSpacing/>
        <w:jc w:val="both"/>
        <w:rPr>
          <w:rFonts w:ascii="Times New Roman" w:hAnsi="Times New Roman" w:cs="Times New Roman"/>
          <w:sz w:val="28"/>
          <w:szCs w:val="28"/>
        </w:rPr>
      </w:pPr>
      <w:r w:rsidRPr="00C84EB3">
        <w:rPr>
          <w:rFonts w:ascii="Times New Roman" w:hAnsi="Times New Roman" w:cs="Times New Roman"/>
          <w:sz w:val="28"/>
          <w:szCs w:val="28"/>
        </w:rPr>
        <w:t>cilvēku tirdzniecības upuriem;</w:t>
      </w:r>
    </w:p>
    <w:p w14:paraId="6DAC235B" w14:textId="77777777" w:rsidR="00E16B2D" w:rsidRPr="00C84EB3" w:rsidRDefault="00E16B2D" w:rsidP="00D96D86">
      <w:pPr>
        <w:numPr>
          <w:ilvl w:val="0"/>
          <w:numId w:val="111"/>
        </w:numPr>
        <w:contextualSpacing/>
        <w:jc w:val="both"/>
        <w:rPr>
          <w:rFonts w:ascii="Times New Roman" w:hAnsi="Times New Roman" w:cs="Times New Roman"/>
          <w:sz w:val="28"/>
          <w:szCs w:val="28"/>
        </w:rPr>
      </w:pPr>
      <w:r w:rsidRPr="00C84EB3">
        <w:rPr>
          <w:rFonts w:ascii="Times New Roman" w:hAnsi="Times New Roman" w:cs="Times New Roman"/>
          <w:sz w:val="28"/>
          <w:szCs w:val="28"/>
        </w:rPr>
        <w:t>personām ar funkcionāliem traucējumiem, t.sk., personām ar prognozējamu invaliditāti,</w:t>
      </w:r>
    </w:p>
    <w:p w14:paraId="7FD54DE5" w14:textId="77777777" w:rsidR="00E16B2D" w:rsidRPr="00C84EB3" w:rsidRDefault="00E16B2D" w:rsidP="00D96D86">
      <w:pPr>
        <w:numPr>
          <w:ilvl w:val="0"/>
          <w:numId w:val="111"/>
        </w:numPr>
        <w:contextualSpacing/>
        <w:jc w:val="both"/>
        <w:rPr>
          <w:rFonts w:ascii="Times New Roman" w:hAnsi="Times New Roman" w:cs="Times New Roman"/>
          <w:sz w:val="28"/>
          <w:szCs w:val="28"/>
        </w:rPr>
      </w:pPr>
      <w:r w:rsidRPr="00C84EB3">
        <w:rPr>
          <w:rFonts w:ascii="Times New Roman" w:hAnsi="Times New Roman" w:cs="Times New Roman"/>
          <w:sz w:val="28"/>
          <w:szCs w:val="28"/>
        </w:rPr>
        <w:t>Černobiļas atomelektrostacijas avārijas seku likvidēšanas dalībniekiem un tās rezultātā cietušām personām;</w:t>
      </w:r>
    </w:p>
    <w:p w14:paraId="351A4380" w14:textId="77777777" w:rsidR="00E16B2D" w:rsidRPr="00C84EB3" w:rsidRDefault="00E16B2D" w:rsidP="00D96D86">
      <w:pPr>
        <w:numPr>
          <w:ilvl w:val="0"/>
          <w:numId w:val="111"/>
        </w:numPr>
        <w:contextualSpacing/>
        <w:jc w:val="both"/>
        <w:rPr>
          <w:rFonts w:ascii="Times New Roman" w:hAnsi="Times New Roman" w:cs="Times New Roman"/>
          <w:sz w:val="28"/>
          <w:szCs w:val="28"/>
        </w:rPr>
      </w:pPr>
      <w:r w:rsidRPr="00C84EB3">
        <w:rPr>
          <w:rFonts w:ascii="Times New Roman" w:hAnsi="Times New Roman" w:cs="Times New Roman"/>
          <w:sz w:val="28"/>
          <w:szCs w:val="28"/>
        </w:rPr>
        <w:t>politiski represētām personām.</w:t>
      </w:r>
    </w:p>
    <w:p w14:paraId="4B9C6256"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Valsts finansētu pakalpojumu sniegšana primāri tiek organizēta valsts dibinātās institūcijās un, tikai tad, ja vietu skaits minētajās iestādes ir nepietiekams, iepirkumu kārtībā tiek slēgti līgumi par pakalpojumu sniegšanu ar citām valsts vai pašvaldību institūcijām, kā arī privātpersonu dibinātām institūcijām.</w:t>
      </w:r>
    </w:p>
    <w:p w14:paraId="4975591B"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i/>
          <w:sz w:val="28"/>
          <w:szCs w:val="28"/>
        </w:rPr>
        <w:t xml:space="preserve">Sociālās rehabilitācijas pakalpojumi personām ar funkcionāliem traucējumiem un personām ar prognozējamu invaliditāti. </w:t>
      </w:r>
      <w:r w:rsidRPr="00C84EB3">
        <w:rPr>
          <w:rFonts w:ascii="Times New Roman" w:hAnsi="Times New Roman" w:cs="Times New Roman"/>
          <w:sz w:val="28"/>
          <w:szCs w:val="28"/>
        </w:rPr>
        <w:t xml:space="preserve">Rehabilitācijas mērķis ir saglabāt vai uzlabot šo personu funkcionālo spēju (pašaprūpe, mobilitāte, ar mājas dzīvi saistīto darbību veikšana, produktīvas nodarbes u.c.) līmeni. Pakalpojumi ir pieejami personām darbspējīgā vecumā, kuru pašaprūpes, mobilitātes un ar mājas dzīvi saistīto darbību funkcionālo traucējumu smaguma pakāpe atbilstoši </w:t>
      </w:r>
      <w:proofErr w:type="spellStart"/>
      <w:r w:rsidRPr="00C84EB3">
        <w:rPr>
          <w:rFonts w:ascii="Times New Roman" w:hAnsi="Times New Roman" w:cs="Times New Roman"/>
          <w:sz w:val="28"/>
          <w:szCs w:val="28"/>
        </w:rPr>
        <w:t>Bartela</w:t>
      </w:r>
      <w:proofErr w:type="spellEnd"/>
      <w:r w:rsidRPr="00C84EB3">
        <w:rPr>
          <w:rFonts w:ascii="Times New Roman" w:hAnsi="Times New Roman" w:cs="Times New Roman"/>
          <w:sz w:val="28"/>
          <w:szCs w:val="28"/>
        </w:rPr>
        <w:t xml:space="preserve"> indeksam ir novērtēta no 0 līdz 19 punktiem, kā arī personām ar prognozējamu invaliditāti darbspējīgā vecumā, ja atbilstoši Veselības un darbspēju ekspertīzes ārstu valsts komisijas (VDEĀK) apstiprinātajam personas individuālajam rehabilitācijas plānam ir nepieciešams saņemt pakalpojumus un personas funkcionālo traucējumu smaguma pakāpe atbilstoši </w:t>
      </w:r>
      <w:proofErr w:type="spellStart"/>
      <w:r w:rsidRPr="00C84EB3">
        <w:rPr>
          <w:rFonts w:ascii="Times New Roman" w:hAnsi="Times New Roman" w:cs="Times New Roman"/>
          <w:sz w:val="28"/>
          <w:szCs w:val="28"/>
        </w:rPr>
        <w:t>Bartela</w:t>
      </w:r>
      <w:proofErr w:type="spellEnd"/>
      <w:r w:rsidRPr="00C84EB3">
        <w:rPr>
          <w:rFonts w:ascii="Times New Roman" w:hAnsi="Times New Roman" w:cs="Times New Roman"/>
          <w:sz w:val="28"/>
          <w:szCs w:val="28"/>
        </w:rPr>
        <w:t xml:space="preserve"> indeksam ir novērtēta no 0 līdz 19 punktiem. Sociālo pakalpojumu sniedzējs, kas sniedz sociālās rehabilitācijas pakalpojumu sociālās funkcionēšanas spēju atjaunošanai, sniedz sociālās rehabilitācijas pakalpojumu:</w:t>
      </w:r>
    </w:p>
    <w:p w14:paraId="35E82ECF" w14:textId="77777777" w:rsidR="00E16B2D" w:rsidRPr="00C84EB3" w:rsidRDefault="00E16B2D" w:rsidP="00D96D86">
      <w:pPr>
        <w:numPr>
          <w:ilvl w:val="0"/>
          <w:numId w:val="107"/>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personām ar funkcionāliem traucējumiem, </w:t>
      </w:r>
    </w:p>
    <w:p w14:paraId="27589869" w14:textId="77777777" w:rsidR="00E16B2D" w:rsidRPr="00C84EB3" w:rsidRDefault="00E16B2D" w:rsidP="00D96D86">
      <w:pPr>
        <w:numPr>
          <w:ilvl w:val="0"/>
          <w:numId w:val="107"/>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no psihoaktīvām vielām atkarīgām personām, </w:t>
      </w:r>
    </w:p>
    <w:p w14:paraId="0CDBCC7D" w14:textId="77777777" w:rsidR="00E16B2D" w:rsidRPr="00C84EB3" w:rsidRDefault="00E16B2D" w:rsidP="00D96D86">
      <w:pPr>
        <w:numPr>
          <w:ilvl w:val="0"/>
          <w:numId w:val="107"/>
        </w:numPr>
        <w:contextualSpacing/>
        <w:jc w:val="both"/>
        <w:rPr>
          <w:rFonts w:ascii="Times New Roman" w:hAnsi="Times New Roman" w:cs="Times New Roman"/>
          <w:sz w:val="28"/>
          <w:szCs w:val="28"/>
        </w:rPr>
      </w:pPr>
      <w:r w:rsidRPr="00C84EB3">
        <w:rPr>
          <w:rFonts w:ascii="Times New Roman" w:hAnsi="Times New Roman" w:cs="Times New Roman"/>
          <w:sz w:val="28"/>
          <w:szCs w:val="28"/>
        </w:rPr>
        <w:lastRenderedPageBreak/>
        <w:t>personām bez noteiktas dzīvesvietas,</w:t>
      </w:r>
    </w:p>
    <w:p w14:paraId="674090CE" w14:textId="77777777" w:rsidR="00E22C7E" w:rsidRPr="00C84EB3" w:rsidRDefault="00E16B2D" w:rsidP="00D96D86">
      <w:pPr>
        <w:numPr>
          <w:ilvl w:val="0"/>
          <w:numId w:val="107"/>
        </w:numPr>
        <w:contextualSpacing/>
        <w:jc w:val="both"/>
        <w:rPr>
          <w:rFonts w:ascii="Times New Roman" w:hAnsi="Times New Roman" w:cs="Times New Roman"/>
          <w:sz w:val="28"/>
          <w:szCs w:val="28"/>
        </w:rPr>
      </w:pPr>
      <w:r w:rsidRPr="00C84EB3">
        <w:rPr>
          <w:rFonts w:ascii="Times New Roman" w:hAnsi="Times New Roman" w:cs="Times New Roman"/>
          <w:sz w:val="28"/>
          <w:szCs w:val="28"/>
        </w:rPr>
        <w:t>citām personām ar sociālās funkcionēšanas problēmām.</w:t>
      </w:r>
    </w:p>
    <w:p w14:paraId="2422DD78" w14:textId="77777777" w:rsidR="00E16B2D" w:rsidRPr="00B55482" w:rsidRDefault="00E16B2D" w:rsidP="00B55482">
      <w:pPr>
        <w:spacing w:before="240"/>
        <w:jc w:val="both"/>
        <w:rPr>
          <w:rFonts w:ascii="Times New Roman" w:hAnsi="Times New Roman" w:cs="Times New Roman"/>
          <w:b/>
          <w:bCs/>
          <w:sz w:val="28"/>
          <w:szCs w:val="28"/>
        </w:rPr>
      </w:pPr>
      <w:r w:rsidRPr="00B55482">
        <w:rPr>
          <w:rFonts w:ascii="Times New Roman" w:hAnsi="Times New Roman" w:cs="Times New Roman"/>
          <w:b/>
          <w:bCs/>
          <w:sz w:val="28"/>
          <w:szCs w:val="28"/>
        </w:rPr>
        <w:t>Sociālās rehabilitācijas saņemšanas kritēriji:</w:t>
      </w:r>
    </w:p>
    <w:p w14:paraId="68970A0D" w14:textId="77777777" w:rsidR="00E16B2D" w:rsidRPr="00C84EB3" w:rsidRDefault="00E16B2D" w:rsidP="00D96D86">
      <w:pPr>
        <w:pStyle w:val="ListParagraph"/>
        <w:numPr>
          <w:ilvl w:val="0"/>
          <w:numId w:val="112"/>
        </w:numPr>
        <w:spacing w:after="0"/>
        <w:jc w:val="both"/>
        <w:rPr>
          <w:rFonts w:ascii="Times New Roman" w:hAnsi="Times New Roman" w:cs="Times New Roman"/>
          <w:sz w:val="28"/>
          <w:szCs w:val="28"/>
        </w:rPr>
      </w:pPr>
      <w:r w:rsidRPr="00C84EB3">
        <w:rPr>
          <w:rFonts w:ascii="Times New Roman" w:hAnsi="Times New Roman" w:cs="Times New Roman"/>
          <w:sz w:val="28"/>
          <w:szCs w:val="28"/>
        </w:rPr>
        <w:t>Slimības izraisītie funkcionālie traucējumi (MK noteikumi Nr.279 31.03.2009.). Slimību grupas, kas izraisījušas funkcionālo traucējumu:</w:t>
      </w:r>
    </w:p>
    <w:p w14:paraId="05697D2D" w14:textId="77777777" w:rsidR="00E16B2D" w:rsidRPr="00C84EB3" w:rsidRDefault="00E16B2D" w:rsidP="00D96D86">
      <w:pPr>
        <w:numPr>
          <w:ilvl w:val="1"/>
          <w:numId w:val="113"/>
        </w:numPr>
        <w:spacing w:after="0"/>
        <w:contextualSpacing/>
        <w:jc w:val="both"/>
        <w:rPr>
          <w:rFonts w:ascii="Times New Roman" w:hAnsi="Times New Roman" w:cs="Times New Roman"/>
          <w:sz w:val="28"/>
          <w:szCs w:val="28"/>
        </w:rPr>
      </w:pPr>
      <w:r w:rsidRPr="00C84EB3">
        <w:rPr>
          <w:rFonts w:ascii="Times New Roman" w:hAnsi="Times New Roman" w:cs="Times New Roman"/>
          <w:sz w:val="28"/>
          <w:szCs w:val="28"/>
        </w:rPr>
        <w:t>Nervu sistēmas slimības,</w:t>
      </w:r>
    </w:p>
    <w:p w14:paraId="3AF3E2C4" w14:textId="77777777" w:rsidR="00E16B2D" w:rsidRPr="00C84EB3" w:rsidRDefault="00E16B2D" w:rsidP="00D96D86">
      <w:pPr>
        <w:numPr>
          <w:ilvl w:val="1"/>
          <w:numId w:val="113"/>
        </w:numPr>
        <w:spacing w:after="0"/>
        <w:contextualSpacing/>
        <w:jc w:val="both"/>
        <w:rPr>
          <w:rFonts w:ascii="Times New Roman" w:hAnsi="Times New Roman" w:cs="Times New Roman"/>
          <w:sz w:val="28"/>
          <w:szCs w:val="28"/>
        </w:rPr>
      </w:pPr>
      <w:r w:rsidRPr="00C84EB3">
        <w:rPr>
          <w:rFonts w:ascii="Times New Roman" w:hAnsi="Times New Roman" w:cs="Times New Roman"/>
          <w:sz w:val="28"/>
          <w:szCs w:val="28"/>
        </w:rPr>
        <w:t>Skeleta, muskuļu un saistaudu slimības ar kustību un balsta orgānu funkciju traucējumiem, ķirurģiskās slimības un deformācija;</w:t>
      </w:r>
    </w:p>
    <w:p w14:paraId="394F549E" w14:textId="77777777" w:rsidR="00E16B2D" w:rsidRPr="00C84EB3" w:rsidRDefault="00E16B2D" w:rsidP="00D96D86">
      <w:pPr>
        <w:numPr>
          <w:ilvl w:val="1"/>
          <w:numId w:val="113"/>
        </w:numPr>
        <w:spacing w:after="0"/>
        <w:contextualSpacing/>
        <w:jc w:val="both"/>
        <w:rPr>
          <w:rFonts w:ascii="Times New Roman" w:hAnsi="Times New Roman" w:cs="Times New Roman"/>
          <w:sz w:val="28"/>
          <w:szCs w:val="28"/>
        </w:rPr>
      </w:pPr>
      <w:r w:rsidRPr="00C84EB3">
        <w:rPr>
          <w:rFonts w:ascii="Times New Roman" w:hAnsi="Times New Roman" w:cs="Times New Roman"/>
          <w:sz w:val="28"/>
          <w:szCs w:val="28"/>
        </w:rPr>
        <w:t>Muguras smadzeņu bojājuma sekas;</w:t>
      </w:r>
    </w:p>
    <w:p w14:paraId="336DFBF4" w14:textId="77777777" w:rsidR="00E16B2D" w:rsidRPr="00C84EB3" w:rsidRDefault="00E16B2D" w:rsidP="00D96D86">
      <w:pPr>
        <w:numPr>
          <w:ilvl w:val="1"/>
          <w:numId w:val="113"/>
        </w:numPr>
        <w:spacing w:after="0"/>
        <w:contextualSpacing/>
        <w:jc w:val="both"/>
        <w:rPr>
          <w:rFonts w:ascii="Times New Roman" w:hAnsi="Times New Roman" w:cs="Times New Roman"/>
          <w:sz w:val="28"/>
          <w:szCs w:val="28"/>
        </w:rPr>
      </w:pPr>
      <w:r w:rsidRPr="00C84EB3">
        <w:rPr>
          <w:rFonts w:ascii="Times New Roman" w:hAnsi="Times New Roman" w:cs="Times New Roman"/>
          <w:sz w:val="28"/>
          <w:szCs w:val="28"/>
        </w:rPr>
        <w:t>Multiplā skleroze;</w:t>
      </w:r>
    </w:p>
    <w:p w14:paraId="1D678F38" w14:textId="77777777" w:rsidR="00E16B2D" w:rsidRPr="00C84EB3" w:rsidRDefault="00E16B2D" w:rsidP="00D96D86">
      <w:pPr>
        <w:numPr>
          <w:ilvl w:val="1"/>
          <w:numId w:val="113"/>
        </w:numPr>
        <w:spacing w:after="0"/>
        <w:contextualSpacing/>
        <w:jc w:val="both"/>
        <w:rPr>
          <w:rFonts w:ascii="Times New Roman" w:hAnsi="Times New Roman" w:cs="Times New Roman"/>
          <w:sz w:val="28"/>
          <w:szCs w:val="28"/>
        </w:rPr>
      </w:pPr>
      <w:r w:rsidRPr="00C84EB3">
        <w:rPr>
          <w:rFonts w:ascii="Times New Roman" w:hAnsi="Times New Roman" w:cs="Times New Roman"/>
          <w:sz w:val="28"/>
          <w:szCs w:val="28"/>
        </w:rPr>
        <w:t>Bērnu cerebrālās triekas sekas pieaugušajiem;</w:t>
      </w:r>
    </w:p>
    <w:p w14:paraId="28EE0713" w14:textId="77777777" w:rsidR="00E16B2D" w:rsidRPr="00C84EB3" w:rsidRDefault="00E16B2D" w:rsidP="00D96D86">
      <w:pPr>
        <w:numPr>
          <w:ilvl w:val="1"/>
          <w:numId w:val="113"/>
        </w:numPr>
        <w:spacing w:after="0"/>
        <w:contextualSpacing/>
        <w:jc w:val="both"/>
        <w:rPr>
          <w:rFonts w:ascii="Times New Roman" w:hAnsi="Times New Roman" w:cs="Times New Roman"/>
          <w:sz w:val="28"/>
          <w:szCs w:val="28"/>
        </w:rPr>
      </w:pPr>
      <w:r w:rsidRPr="00C84EB3">
        <w:rPr>
          <w:rFonts w:ascii="Times New Roman" w:hAnsi="Times New Roman" w:cs="Times New Roman"/>
          <w:sz w:val="28"/>
          <w:szCs w:val="28"/>
        </w:rPr>
        <w:t>Iedzimtas kroplības deformācijas.</w:t>
      </w:r>
    </w:p>
    <w:p w14:paraId="4E92326D" w14:textId="77777777" w:rsidR="00E16B2D" w:rsidRPr="00C84EB3" w:rsidRDefault="00E16B2D" w:rsidP="00D96D86">
      <w:pPr>
        <w:pStyle w:val="ListParagraph"/>
        <w:numPr>
          <w:ilvl w:val="0"/>
          <w:numId w:val="112"/>
        </w:numPr>
        <w:spacing w:after="0"/>
        <w:jc w:val="both"/>
        <w:rPr>
          <w:rFonts w:ascii="Times New Roman" w:hAnsi="Times New Roman" w:cs="Times New Roman"/>
          <w:sz w:val="28"/>
          <w:szCs w:val="28"/>
        </w:rPr>
      </w:pPr>
      <w:r w:rsidRPr="00C84EB3">
        <w:rPr>
          <w:rFonts w:ascii="Times New Roman" w:hAnsi="Times New Roman" w:cs="Times New Roman"/>
          <w:sz w:val="28"/>
          <w:szCs w:val="28"/>
        </w:rPr>
        <w:t>Slimību izraisīto funkcionālo traucējumu klasifikācija:</w:t>
      </w:r>
    </w:p>
    <w:p w14:paraId="59A56739" w14:textId="77777777" w:rsidR="00E16B2D" w:rsidRPr="00C84EB3" w:rsidRDefault="00E16B2D" w:rsidP="00D96D86">
      <w:pPr>
        <w:numPr>
          <w:ilvl w:val="1"/>
          <w:numId w:val="114"/>
        </w:numPr>
        <w:spacing w:after="0"/>
        <w:contextualSpacing/>
        <w:jc w:val="both"/>
        <w:rPr>
          <w:rFonts w:ascii="Times New Roman" w:hAnsi="Times New Roman" w:cs="Times New Roman"/>
          <w:sz w:val="28"/>
          <w:szCs w:val="28"/>
        </w:rPr>
      </w:pPr>
      <w:r w:rsidRPr="00C84EB3">
        <w:rPr>
          <w:rFonts w:ascii="Times New Roman" w:hAnsi="Times New Roman" w:cs="Times New Roman"/>
          <w:sz w:val="28"/>
          <w:szCs w:val="28"/>
        </w:rPr>
        <w:t>Pašaprūpes traucējumi,</w:t>
      </w:r>
    </w:p>
    <w:p w14:paraId="3975D790" w14:textId="77777777" w:rsidR="00E16B2D" w:rsidRPr="00C84EB3" w:rsidRDefault="00E16B2D" w:rsidP="00D96D86">
      <w:pPr>
        <w:numPr>
          <w:ilvl w:val="1"/>
          <w:numId w:val="114"/>
        </w:numPr>
        <w:spacing w:after="0"/>
        <w:contextualSpacing/>
        <w:jc w:val="both"/>
        <w:rPr>
          <w:rFonts w:ascii="Times New Roman" w:hAnsi="Times New Roman" w:cs="Times New Roman"/>
          <w:sz w:val="28"/>
          <w:szCs w:val="28"/>
        </w:rPr>
      </w:pPr>
      <w:r w:rsidRPr="00C84EB3">
        <w:rPr>
          <w:rFonts w:ascii="Times New Roman" w:hAnsi="Times New Roman" w:cs="Times New Roman"/>
          <w:sz w:val="28"/>
          <w:szCs w:val="28"/>
        </w:rPr>
        <w:t>Mobilitātes traucējumi,</w:t>
      </w:r>
    </w:p>
    <w:p w14:paraId="78DB91B1" w14:textId="77777777" w:rsidR="00E16B2D" w:rsidRPr="00C84EB3" w:rsidRDefault="00E16B2D" w:rsidP="00D96D86">
      <w:pPr>
        <w:numPr>
          <w:ilvl w:val="1"/>
          <w:numId w:val="114"/>
        </w:numPr>
        <w:spacing w:after="0"/>
        <w:contextualSpacing/>
        <w:jc w:val="both"/>
        <w:rPr>
          <w:rFonts w:ascii="Times New Roman" w:hAnsi="Times New Roman" w:cs="Times New Roman"/>
          <w:sz w:val="28"/>
          <w:szCs w:val="28"/>
        </w:rPr>
      </w:pPr>
      <w:r w:rsidRPr="00C84EB3">
        <w:rPr>
          <w:rFonts w:ascii="Times New Roman" w:hAnsi="Times New Roman" w:cs="Times New Roman"/>
          <w:sz w:val="28"/>
          <w:szCs w:val="28"/>
        </w:rPr>
        <w:t>Ar mājas dzīvi saistīto darbību traucējumi.</w:t>
      </w:r>
    </w:p>
    <w:p w14:paraId="1A712019"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 xml:space="preserve">Iepriekš minētajos gadījumos ģimenes vai ārstējošais ārsts sagatavo un izsniedz atzinumu par veselības stāvokli un sociālās </w:t>
      </w:r>
      <w:proofErr w:type="spellStart"/>
      <w:r w:rsidRPr="00C84EB3">
        <w:rPr>
          <w:rFonts w:ascii="Times New Roman" w:hAnsi="Times New Roman" w:cs="Times New Roman"/>
          <w:sz w:val="28"/>
          <w:szCs w:val="28"/>
        </w:rPr>
        <w:t>reahabilitācijas</w:t>
      </w:r>
      <w:proofErr w:type="spellEnd"/>
      <w:r w:rsidRPr="00C84EB3">
        <w:rPr>
          <w:rFonts w:ascii="Times New Roman" w:hAnsi="Times New Roman" w:cs="Times New Roman"/>
          <w:sz w:val="28"/>
          <w:szCs w:val="28"/>
        </w:rPr>
        <w:t xml:space="preserve"> nepieciešamību. Tam seko sociālā dienesta izvērtējums personām ar funkcionāliem traucējumiem – funkcionālo traucējumu smaguma pakāpes (pēc </w:t>
      </w:r>
      <w:proofErr w:type="spellStart"/>
      <w:r w:rsidRPr="00C84EB3">
        <w:rPr>
          <w:rFonts w:ascii="Times New Roman" w:hAnsi="Times New Roman" w:cs="Times New Roman"/>
          <w:sz w:val="28"/>
          <w:szCs w:val="28"/>
        </w:rPr>
        <w:t>Bartela</w:t>
      </w:r>
      <w:proofErr w:type="spellEnd"/>
      <w:r w:rsidRPr="00C84EB3">
        <w:rPr>
          <w:rFonts w:ascii="Times New Roman" w:hAnsi="Times New Roman" w:cs="Times New Roman"/>
          <w:sz w:val="28"/>
          <w:szCs w:val="28"/>
        </w:rPr>
        <w:t xml:space="preserve"> indeksa) novērtējums personas dzīvesvietā. Kārtību, kādā personas ar funkcionāliem traucējumiem un personas ar prognozējamu invaliditāti saņem sociālās rehabilitācijas pakalpojumus, nosaka Ministru kabineta 2009. gada 31. marta noteikumi Nr. 279 „Noteikumi par kārtību, kādā personas saņem sociālās rehabilitācijas pakalpojumus sociālās rehabilitācijas institūcijās, un prasībām sociālās rehabilitācijas pakalpojumu sniedzējiem". Sociālās rehabilitācijas pakalpojumus personām ar funkcionāliem traucējumiem un personām ar prognozējamu invaliditāti sniedz Sociālās integrācijas valsts aģentūra (14 līdz 21 dienu ilgs rehabilitācijas kurss). Lai persona saņemtu pakalpojumu, personai vai tās likumiskajam pārstāvim jāvēršas ar iesniegumu pašvaldības sociālajā dienestā (personai ar funkcionāliem traucējumiem) vai Sociālās integrācijas valsts aģentūrā (personai ar prognozējamu invaliditāti). Iesniegumam jāpievieno ģimenes ārsta vai ārstējošā ārsta atzinums, norādot:</w:t>
      </w:r>
    </w:p>
    <w:p w14:paraId="00E92F09" w14:textId="77777777" w:rsidR="00E16B2D" w:rsidRPr="00C84EB3" w:rsidRDefault="00E16B2D" w:rsidP="00D96D86">
      <w:pPr>
        <w:numPr>
          <w:ilvl w:val="0"/>
          <w:numId w:val="108"/>
        </w:numPr>
        <w:contextualSpacing/>
        <w:jc w:val="both"/>
        <w:rPr>
          <w:rFonts w:ascii="Times New Roman" w:hAnsi="Times New Roman" w:cs="Times New Roman"/>
          <w:sz w:val="28"/>
          <w:szCs w:val="28"/>
        </w:rPr>
      </w:pPr>
      <w:r w:rsidRPr="00C84EB3">
        <w:rPr>
          <w:rFonts w:ascii="Times New Roman" w:hAnsi="Times New Roman" w:cs="Times New Roman"/>
          <w:sz w:val="28"/>
          <w:szCs w:val="28"/>
        </w:rPr>
        <w:lastRenderedPageBreak/>
        <w:t xml:space="preserve">funkcionālo traucējumu izraisījušās </w:t>
      </w:r>
      <w:proofErr w:type="spellStart"/>
      <w:r w:rsidRPr="00C84EB3">
        <w:rPr>
          <w:rFonts w:ascii="Times New Roman" w:hAnsi="Times New Roman" w:cs="Times New Roman"/>
          <w:sz w:val="28"/>
          <w:szCs w:val="28"/>
        </w:rPr>
        <w:t>pamatdiagnozes</w:t>
      </w:r>
      <w:proofErr w:type="spellEnd"/>
      <w:r w:rsidRPr="00C84EB3">
        <w:rPr>
          <w:rFonts w:ascii="Times New Roman" w:hAnsi="Times New Roman" w:cs="Times New Roman"/>
          <w:sz w:val="28"/>
          <w:szCs w:val="28"/>
        </w:rPr>
        <w:t xml:space="preserve"> kodu un blakus diagnozes kodu atbilstoši starptautiskajam slimību klasifikatoram SSK-10,</w:t>
      </w:r>
    </w:p>
    <w:p w14:paraId="0CBE187B" w14:textId="77777777" w:rsidR="00E16B2D" w:rsidRPr="00C84EB3" w:rsidRDefault="00E16B2D" w:rsidP="00D96D86">
      <w:pPr>
        <w:numPr>
          <w:ilvl w:val="0"/>
          <w:numId w:val="108"/>
        </w:numPr>
        <w:contextualSpacing/>
        <w:jc w:val="both"/>
        <w:rPr>
          <w:rFonts w:ascii="Times New Roman" w:hAnsi="Times New Roman" w:cs="Times New Roman"/>
          <w:sz w:val="28"/>
          <w:szCs w:val="28"/>
        </w:rPr>
      </w:pPr>
      <w:r w:rsidRPr="00C84EB3">
        <w:rPr>
          <w:rFonts w:ascii="Times New Roman" w:hAnsi="Times New Roman" w:cs="Times New Roman"/>
          <w:sz w:val="28"/>
          <w:szCs w:val="28"/>
        </w:rPr>
        <w:t>esošās medicīniskās kontrindikācijas, kuru dēļ persona nedrīkstētu saņemt pakalpojumu,</w:t>
      </w:r>
    </w:p>
    <w:p w14:paraId="73BDE09A" w14:textId="77777777" w:rsidR="00E16B2D" w:rsidRPr="00C84EB3" w:rsidRDefault="00E16B2D" w:rsidP="00D96D86">
      <w:pPr>
        <w:numPr>
          <w:ilvl w:val="0"/>
          <w:numId w:val="108"/>
        </w:numPr>
        <w:contextualSpacing/>
        <w:jc w:val="both"/>
        <w:rPr>
          <w:rFonts w:ascii="Times New Roman" w:hAnsi="Times New Roman" w:cs="Times New Roman"/>
          <w:sz w:val="28"/>
          <w:szCs w:val="28"/>
        </w:rPr>
      </w:pPr>
      <w:r w:rsidRPr="00C84EB3">
        <w:rPr>
          <w:rFonts w:ascii="Times New Roman" w:hAnsi="Times New Roman" w:cs="Times New Roman"/>
          <w:sz w:val="28"/>
          <w:szCs w:val="28"/>
        </w:rPr>
        <w:t>medicīniskās rehabilitācijas laiku, ja persona pakalpojumu vēlas saņemt pēc medicīniskās rehabilitācijas, kā arī informāciju par to, vai medicīniskā rehabilitācija saistīta ar pirmreizēju saslimšanu, kura izraisījusi funkcionālos traucējumus, un vai pakalpojumi nepieciešami steidzamības kārtā (ja jā, tad pievieno arī medicīniskās rehabilitācijas izraksta kopiju),</w:t>
      </w:r>
    </w:p>
    <w:p w14:paraId="565E68F2" w14:textId="77777777" w:rsidR="00E16B2D" w:rsidRPr="00C84EB3" w:rsidRDefault="00E16B2D" w:rsidP="00D96D86">
      <w:pPr>
        <w:numPr>
          <w:ilvl w:val="0"/>
          <w:numId w:val="108"/>
        </w:numPr>
        <w:contextualSpacing/>
        <w:jc w:val="both"/>
        <w:rPr>
          <w:rFonts w:ascii="Times New Roman" w:hAnsi="Times New Roman" w:cs="Times New Roman"/>
          <w:sz w:val="28"/>
          <w:szCs w:val="28"/>
        </w:rPr>
      </w:pPr>
      <w:r w:rsidRPr="00C84EB3">
        <w:rPr>
          <w:rFonts w:ascii="Times New Roman" w:hAnsi="Times New Roman" w:cs="Times New Roman"/>
          <w:sz w:val="28"/>
          <w:szCs w:val="28"/>
        </w:rPr>
        <w:t>ceļu satiksmes negadījumā cietušajām personām, kuras guvušas funkcionālos traucējumus izraisošas traumas, norāda, ka funkcionālie traucējumi radušies pēc ceļu satiksmes negadījuma,</w:t>
      </w:r>
    </w:p>
    <w:p w14:paraId="7EECEAD8" w14:textId="77777777" w:rsidR="00E16B2D" w:rsidRPr="00C84EB3" w:rsidRDefault="00E16B2D" w:rsidP="00D96D86">
      <w:pPr>
        <w:numPr>
          <w:ilvl w:val="0"/>
          <w:numId w:val="108"/>
        </w:numPr>
        <w:contextualSpacing/>
        <w:jc w:val="both"/>
        <w:rPr>
          <w:rFonts w:ascii="Times New Roman" w:hAnsi="Times New Roman" w:cs="Times New Roman"/>
          <w:sz w:val="28"/>
          <w:szCs w:val="28"/>
        </w:rPr>
      </w:pPr>
      <w:r w:rsidRPr="00C84EB3">
        <w:rPr>
          <w:rFonts w:ascii="Times New Roman" w:hAnsi="Times New Roman" w:cs="Times New Roman"/>
          <w:sz w:val="28"/>
          <w:szCs w:val="28"/>
        </w:rPr>
        <w:t>vai pakalpojumi prioritāri nepieciešami personai ar prognozējamu invaliditāti (ja jā, tad pievieno arī komisijas apstiprinātā individuālā rehabilitācijas plāna kopiju).</w:t>
      </w:r>
    </w:p>
    <w:p w14:paraId="61FA65FD"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Pašvaldības sociālais dienests saņemtos dokumentus reģistrē un 10 darbdienu laikā:</w:t>
      </w:r>
    </w:p>
    <w:p w14:paraId="5E278F1F" w14:textId="77777777" w:rsidR="00E16B2D" w:rsidRPr="00C84EB3" w:rsidRDefault="00E16B2D" w:rsidP="00D96D86">
      <w:pPr>
        <w:numPr>
          <w:ilvl w:val="0"/>
          <w:numId w:val="109"/>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personas dzīvesvietā (izņemot gadījumus, kad persona atrodas medicīniskās rehabilitācijas institūcijā) un personas klātbūtnē novērtē personas funkcionālās spējas atbilstoši </w:t>
      </w:r>
      <w:proofErr w:type="spellStart"/>
      <w:r w:rsidRPr="00C84EB3">
        <w:rPr>
          <w:rFonts w:ascii="Times New Roman" w:hAnsi="Times New Roman" w:cs="Times New Roman"/>
          <w:sz w:val="28"/>
          <w:szCs w:val="28"/>
        </w:rPr>
        <w:t>Bartela</w:t>
      </w:r>
      <w:proofErr w:type="spellEnd"/>
      <w:r w:rsidRPr="00C84EB3">
        <w:rPr>
          <w:rFonts w:ascii="Times New Roman" w:hAnsi="Times New Roman" w:cs="Times New Roman"/>
          <w:sz w:val="28"/>
          <w:szCs w:val="28"/>
        </w:rPr>
        <w:t xml:space="preserve"> indeksam, identificē sociālās rehabilitācijas laikā risināmo personas sociālās funkcionēšanas problēmu un sastāda novērtējuma protokolu,</w:t>
      </w:r>
    </w:p>
    <w:p w14:paraId="2EAA8DE7" w14:textId="77777777" w:rsidR="00E16B2D" w:rsidRPr="00C84EB3" w:rsidRDefault="00E16B2D" w:rsidP="00D96D86">
      <w:pPr>
        <w:numPr>
          <w:ilvl w:val="0"/>
          <w:numId w:val="109"/>
        </w:numPr>
        <w:contextualSpacing/>
        <w:jc w:val="both"/>
        <w:rPr>
          <w:rFonts w:ascii="Times New Roman" w:hAnsi="Times New Roman" w:cs="Times New Roman"/>
          <w:sz w:val="28"/>
          <w:szCs w:val="28"/>
        </w:rPr>
      </w:pPr>
      <w:r w:rsidRPr="00C84EB3">
        <w:rPr>
          <w:rFonts w:ascii="Times New Roman" w:hAnsi="Times New Roman" w:cs="Times New Roman"/>
          <w:sz w:val="28"/>
          <w:szCs w:val="28"/>
        </w:rPr>
        <w:t>pieņem lēmumu par nepieciešamību piešķirt pakalpojumus, par personas neatbilstību pakalpojumu saņemšanai vai par iesniegto dokumentu neatbilstību noteikumos minētajām prasībām.</w:t>
      </w:r>
    </w:p>
    <w:p w14:paraId="60129123"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Sociālais darbinieks:</w:t>
      </w:r>
    </w:p>
    <w:p w14:paraId="4356CAB9" w14:textId="77777777" w:rsidR="00E16B2D" w:rsidRPr="00C84EB3" w:rsidRDefault="00E16B2D" w:rsidP="00D96D86">
      <w:pPr>
        <w:numPr>
          <w:ilvl w:val="0"/>
          <w:numId w:val="110"/>
        </w:numPr>
        <w:contextualSpacing/>
        <w:jc w:val="both"/>
        <w:rPr>
          <w:rFonts w:ascii="Times New Roman" w:hAnsi="Times New Roman" w:cs="Times New Roman"/>
          <w:sz w:val="28"/>
          <w:szCs w:val="28"/>
        </w:rPr>
      </w:pPr>
      <w:r w:rsidRPr="00C84EB3">
        <w:rPr>
          <w:rFonts w:ascii="Times New Roman" w:hAnsi="Times New Roman" w:cs="Times New Roman"/>
          <w:sz w:val="28"/>
          <w:szCs w:val="28"/>
        </w:rPr>
        <w:t>Izvērtē klienta funkcionālo traucējumu smaguma pakāpi,</w:t>
      </w:r>
    </w:p>
    <w:p w14:paraId="73AC0155" w14:textId="77777777" w:rsidR="00E16B2D" w:rsidRPr="00C84EB3" w:rsidRDefault="00E16B2D" w:rsidP="00D96D86">
      <w:pPr>
        <w:numPr>
          <w:ilvl w:val="0"/>
          <w:numId w:val="110"/>
        </w:numPr>
        <w:contextualSpacing/>
        <w:jc w:val="both"/>
        <w:rPr>
          <w:rFonts w:ascii="Times New Roman" w:hAnsi="Times New Roman" w:cs="Times New Roman"/>
          <w:sz w:val="28"/>
          <w:szCs w:val="28"/>
        </w:rPr>
      </w:pPr>
      <w:r w:rsidRPr="00C84EB3">
        <w:rPr>
          <w:rFonts w:ascii="Times New Roman" w:hAnsi="Times New Roman" w:cs="Times New Roman"/>
          <w:sz w:val="28"/>
          <w:szCs w:val="28"/>
        </w:rPr>
        <w:t>Nosaka sociālās vides un klienta personīgos faktorus un ar tiem saistītās sociālās funkcionēšanas grūtības,</w:t>
      </w:r>
    </w:p>
    <w:p w14:paraId="28BC09D3" w14:textId="77777777" w:rsidR="00E16B2D" w:rsidRPr="00C84EB3" w:rsidRDefault="00E16B2D" w:rsidP="00D96D86">
      <w:pPr>
        <w:numPr>
          <w:ilvl w:val="0"/>
          <w:numId w:val="110"/>
        </w:numPr>
        <w:contextualSpacing/>
        <w:jc w:val="both"/>
        <w:rPr>
          <w:rFonts w:ascii="Times New Roman" w:hAnsi="Times New Roman" w:cs="Times New Roman"/>
          <w:sz w:val="28"/>
          <w:szCs w:val="28"/>
        </w:rPr>
      </w:pPr>
      <w:r w:rsidRPr="00C84EB3">
        <w:rPr>
          <w:rFonts w:ascii="Times New Roman" w:hAnsi="Times New Roman" w:cs="Times New Roman"/>
          <w:sz w:val="28"/>
          <w:szCs w:val="28"/>
        </w:rPr>
        <w:t>Izvērtē aprūpes nepieciešamību un nozīmē nepieciešamo aprūpi</w:t>
      </w:r>
    </w:p>
    <w:p w14:paraId="50D1A583" w14:textId="77777777" w:rsidR="00E16B2D" w:rsidRPr="00C84EB3" w:rsidRDefault="00E16B2D" w:rsidP="00D96D86">
      <w:pPr>
        <w:numPr>
          <w:ilvl w:val="0"/>
          <w:numId w:val="110"/>
        </w:numPr>
        <w:contextualSpacing/>
        <w:jc w:val="both"/>
        <w:rPr>
          <w:rFonts w:ascii="Times New Roman" w:hAnsi="Times New Roman" w:cs="Times New Roman"/>
          <w:sz w:val="28"/>
          <w:szCs w:val="28"/>
        </w:rPr>
      </w:pPr>
      <w:r w:rsidRPr="00C84EB3">
        <w:rPr>
          <w:rFonts w:ascii="Times New Roman" w:hAnsi="Times New Roman" w:cs="Times New Roman"/>
          <w:sz w:val="28"/>
          <w:szCs w:val="28"/>
        </w:rPr>
        <w:t>Nosaka sociālās rehabilitācijas mērķi un izveido individuālo sociālās rehabilitācijas plānu</w:t>
      </w:r>
    </w:p>
    <w:p w14:paraId="15C785D5" w14:textId="77777777" w:rsidR="00E16B2D" w:rsidRPr="00C84EB3" w:rsidRDefault="00E16B2D" w:rsidP="00D96D86">
      <w:pPr>
        <w:numPr>
          <w:ilvl w:val="0"/>
          <w:numId w:val="110"/>
        </w:numPr>
        <w:contextualSpacing/>
        <w:jc w:val="both"/>
        <w:rPr>
          <w:rFonts w:ascii="Times New Roman" w:hAnsi="Times New Roman" w:cs="Times New Roman"/>
          <w:sz w:val="28"/>
          <w:szCs w:val="28"/>
        </w:rPr>
      </w:pPr>
      <w:r w:rsidRPr="00C84EB3">
        <w:rPr>
          <w:rFonts w:ascii="Times New Roman" w:hAnsi="Times New Roman" w:cs="Times New Roman"/>
          <w:sz w:val="28"/>
          <w:szCs w:val="28"/>
        </w:rPr>
        <w:t>Informē klientu par pienākumu līdzdarboties individuālā sociālās rehabilitācijas plāna īstenošanā</w:t>
      </w:r>
    </w:p>
    <w:p w14:paraId="2265FDCB" w14:textId="77777777" w:rsidR="00E16B2D" w:rsidRPr="00C84EB3" w:rsidRDefault="00E16B2D" w:rsidP="00D96D86">
      <w:pPr>
        <w:numPr>
          <w:ilvl w:val="0"/>
          <w:numId w:val="110"/>
        </w:numPr>
        <w:contextualSpacing/>
        <w:jc w:val="both"/>
        <w:rPr>
          <w:rFonts w:ascii="Times New Roman" w:hAnsi="Times New Roman" w:cs="Times New Roman"/>
          <w:sz w:val="28"/>
          <w:szCs w:val="28"/>
        </w:rPr>
      </w:pPr>
      <w:r w:rsidRPr="00C84EB3">
        <w:rPr>
          <w:rFonts w:ascii="Times New Roman" w:hAnsi="Times New Roman" w:cs="Times New Roman"/>
          <w:sz w:val="28"/>
          <w:szCs w:val="28"/>
        </w:rPr>
        <w:t>Uzrauga klienta sociālās rehabilitācijas procesu.</w:t>
      </w:r>
    </w:p>
    <w:p w14:paraId="3DC61E2D"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 xml:space="preserve">Ja personas funkcionālās spējas samazinās, personas ar funkcionāliem traucējumiem pakalpojumu var saņemt atkārtoti, bet ne agrāk kā 2 gadus </w:t>
      </w:r>
      <w:r w:rsidRPr="00C84EB3">
        <w:rPr>
          <w:rFonts w:ascii="Times New Roman" w:hAnsi="Times New Roman" w:cs="Times New Roman"/>
          <w:sz w:val="28"/>
          <w:szCs w:val="28"/>
        </w:rPr>
        <w:lastRenderedPageBreak/>
        <w:t xml:space="preserve">pēc iepriekšējā pakalpojuma saņemšanas pabeigšanas. Ja persona pakalpojumu pieprasa vai ir saņēmusi steidzamības kārtā, pakalpojumu atkārtoti var saņemt ne agrāk kā gadu pēc steidzamības kārtā sniegto pakalpojumu saņemšanas pabeigšanas. Steidzamības kārtā pakalpojumu piešķir gadījumā, ja pakalpojums pieprasīts 6 mēnešu laikā pēc medicīniskās rehabilitācijas kursa pabeigšanas. Atkārtoti pakalpojumu piešķir uz 14 dienām. Pieprasot pakalpojumus atkārtoti, persona iesniegumā norāda, kādas darbības tā veikusi pēc pakalpojuma saņemšanas pabeigšanas, lai saglabātu vai uzlabotu savas funkcionālās spējas. Personas ar prognozējamu invaliditāti pakalpojumu var saņemt prioritāri vienu reizi komisijas noteiktajā prognozējamās invaliditātes termiņā. Atkārtoti pakalpojumu var saņemt, ja komisija personai atkārtoti nosaka prognozējamu invaliditāti un atbilstoši komisijas apstiprinātajam individuālajam rehabilitācijas plānam ir nepieciešams sociālās rehabilitācijas pakalpojumu saņemt atkārtoti. Sociālās rehabilitācijas pakalpojumu sociālās funkcionēšanas spēju atjaunošanai pakalpojumu sniedzējam </w:t>
      </w:r>
      <w:r w:rsidRPr="00C84EB3">
        <w:rPr>
          <w:rFonts w:ascii="Times New Roman" w:hAnsi="Times New Roman" w:cs="Times New Roman"/>
          <w:b/>
          <w:i/>
          <w:sz w:val="28"/>
          <w:szCs w:val="28"/>
        </w:rPr>
        <w:t>jānodrošina:</w:t>
      </w:r>
    </w:p>
    <w:p w14:paraId="74807E7C" w14:textId="77777777" w:rsidR="00E16B2D" w:rsidRPr="00C84EB3" w:rsidRDefault="00E16B2D" w:rsidP="00D96D86">
      <w:pPr>
        <w:numPr>
          <w:ilvl w:val="0"/>
          <w:numId w:val="115"/>
        </w:numPr>
        <w:contextualSpacing/>
        <w:jc w:val="both"/>
        <w:rPr>
          <w:rFonts w:ascii="Times New Roman" w:hAnsi="Times New Roman" w:cs="Times New Roman"/>
          <w:sz w:val="28"/>
          <w:szCs w:val="28"/>
        </w:rPr>
      </w:pPr>
      <w:r w:rsidRPr="00C84EB3">
        <w:rPr>
          <w:rFonts w:ascii="Times New Roman" w:hAnsi="Times New Roman" w:cs="Times New Roman"/>
          <w:sz w:val="28"/>
          <w:szCs w:val="28"/>
        </w:rPr>
        <w:t>sociālās funkcionēšanas prasmju uzturēšanu un attīstību;</w:t>
      </w:r>
    </w:p>
    <w:p w14:paraId="00814899" w14:textId="77777777" w:rsidR="00E16B2D" w:rsidRPr="00C84EB3" w:rsidRDefault="00E16B2D" w:rsidP="00D96D86">
      <w:pPr>
        <w:numPr>
          <w:ilvl w:val="0"/>
          <w:numId w:val="115"/>
        </w:numPr>
        <w:contextualSpacing/>
        <w:jc w:val="both"/>
        <w:rPr>
          <w:rFonts w:ascii="Times New Roman" w:hAnsi="Times New Roman" w:cs="Times New Roman"/>
          <w:sz w:val="28"/>
          <w:szCs w:val="28"/>
        </w:rPr>
      </w:pPr>
      <w:r w:rsidRPr="00C84EB3">
        <w:rPr>
          <w:rFonts w:ascii="Times New Roman" w:hAnsi="Times New Roman" w:cs="Times New Roman"/>
          <w:sz w:val="28"/>
          <w:szCs w:val="28"/>
        </w:rPr>
        <w:t>psihosociālo palīdzību;</w:t>
      </w:r>
    </w:p>
    <w:p w14:paraId="7ACAB845" w14:textId="77777777" w:rsidR="00E16B2D" w:rsidRPr="00C84EB3" w:rsidRDefault="00E16B2D" w:rsidP="00D96D86">
      <w:pPr>
        <w:numPr>
          <w:ilvl w:val="0"/>
          <w:numId w:val="115"/>
        </w:numPr>
        <w:contextualSpacing/>
        <w:jc w:val="both"/>
        <w:rPr>
          <w:rFonts w:ascii="Times New Roman" w:hAnsi="Times New Roman" w:cs="Times New Roman"/>
          <w:sz w:val="28"/>
          <w:szCs w:val="28"/>
        </w:rPr>
      </w:pPr>
      <w:r w:rsidRPr="00C84EB3">
        <w:rPr>
          <w:rFonts w:ascii="Times New Roman" w:hAnsi="Times New Roman" w:cs="Times New Roman"/>
          <w:sz w:val="28"/>
          <w:szCs w:val="28"/>
        </w:rPr>
        <w:t>iesaistīšanu nodarbinātību veicinošos pasākumos un atbalstu klienta iesaistei aktīvā darba tirgū;</w:t>
      </w:r>
    </w:p>
    <w:p w14:paraId="4E0C3317" w14:textId="77777777" w:rsidR="00E16B2D" w:rsidRPr="00C84EB3" w:rsidRDefault="00E16B2D" w:rsidP="00D96D86">
      <w:pPr>
        <w:numPr>
          <w:ilvl w:val="0"/>
          <w:numId w:val="115"/>
        </w:numPr>
        <w:contextualSpacing/>
        <w:jc w:val="both"/>
        <w:rPr>
          <w:rFonts w:ascii="Times New Roman" w:hAnsi="Times New Roman" w:cs="Times New Roman"/>
          <w:sz w:val="28"/>
          <w:szCs w:val="28"/>
        </w:rPr>
      </w:pPr>
      <w:r w:rsidRPr="00C84EB3">
        <w:rPr>
          <w:rFonts w:ascii="Times New Roman" w:hAnsi="Times New Roman" w:cs="Times New Roman"/>
          <w:sz w:val="28"/>
          <w:szCs w:val="28"/>
        </w:rPr>
        <w:t>sadzīves un pašaprūpes iemaņu apgūšanu un nostiprināšanu - dienas ritma un saturīga laika plānošana; personiskās naudas izlietojuma plānošana un iepirkšanās; rūpes par izskatu, personīgā higiēna; orientēšanās apkārtējā vidē, ja šo nepieciešamību nosaka klienta funkcionālais stāvoklis;</w:t>
      </w:r>
    </w:p>
    <w:p w14:paraId="4510E0AE" w14:textId="77777777" w:rsidR="00E16B2D" w:rsidRPr="00C84EB3" w:rsidRDefault="00E16B2D" w:rsidP="00D96D86">
      <w:pPr>
        <w:numPr>
          <w:ilvl w:val="0"/>
          <w:numId w:val="116"/>
        </w:numPr>
        <w:contextualSpacing/>
        <w:jc w:val="both"/>
        <w:rPr>
          <w:rFonts w:ascii="Times New Roman" w:hAnsi="Times New Roman" w:cs="Times New Roman"/>
          <w:sz w:val="28"/>
          <w:szCs w:val="28"/>
        </w:rPr>
      </w:pPr>
      <w:r w:rsidRPr="00C84EB3">
        <w:rPr>
          <w:rFonts w:ascii="Times New Roman" w:hAnsi="Times New Roman" w:cs="Times New Roman"/>
          <w:sz w:val="28"/>
          <w:szCs w:val="28"/>
        </w:rPr>
        <w:t>informēšanu un izglītošanu par šādām tēmām:</w:t>
      </w:r>
    </w:p>
    <w:p w14:paraId="33885F8F" w14:textId="77777777" w:rsidR="00E16B2D" w:rsidRPr="00C84EB3" w:rsidRDefault="00E16B2D" w:rsidP="00D96D86">
      <w:pPr>
        <w:numPr>
          <w:ilvl w:val="3"/>
          <w:numId w:val="118"/>
        </w:numPr>
        <w:contextualSpacing/>
        <w:jc w:val="both"/>
        <w:rPr>
          <w:rFonts w:ascii="Times New Roman" w:hAnsi="Times New Roman" w:cs="Times New Roman"/>
          <w:sz w:val="28"/>
          <w:szCs w:val="28"/>
        </w:rPr>
      </w:pPr>
      <w:r w:rsidRPr="00C84EB3">
        <w:rPr>
          <w:rFonts w:ascii="Times New Roman" w:hAnsi="Times New Roman" w:cs="Times New Roman"/>
          <w:sz w:val="28"/>
          <w:szCs w:val="28"/>
        </w:rPr>
        <w:t>darba loma cilvēka dzīvē, darba tiesiskās attiecības;</w:t>
      </w:r>
    </w:p>
    <w:p w14:paraId="11C6BD74" w14:textId="77777777" w:rsidR="00E16B2D" w:rsidRPr="00C84EB3" w:rsidRDefault="00E16B2D" w:rsidP="00D96D86">
      <w:pPr>
        <w:numPr>
          <w:ilvl w:val="3"/>
          <w:numId w:val="118"/>
        </w:numPr>
        <w:contextualSpacing/>
        <w:jc w:val="both"/>
        <w:rPr>
          <w:rFonts w:ascii="Times New Roman" w:hAnsi="Times New Roman" w:cs="Times New Roman"/>
          <w:sz w:val="28"/>
          <w:szCs w:val="28"/>
        </w:rPr>
      </w:pPr>
      <w:r w:rsidRPr="00C84EB3">
        <w:rPr>
          <w:rFonts w:ascii="Times New Roman" w:hAnsi="Times New Roman" w:cs="Times New Roman"/>
          <w:sz w:val="28"/>
          <w:szCs w:val="28"/>
        </w:rPr>
        <w:t>saskarsme un komunikācija;</w:t>
      </w:r>
    </w:p>
    <w:p w14:paraId="105ED014" w14:textId="77777777" w:rsidR="00E16B2D" w:rsidRPr="00C84EB3" w:rsidRDefault="00E16B2D" w:rsidP="00D96D86">
      <w:pPr>
        <w:numPr>
          <w:ilvl w:val="3"/>
          <w:numId w:val="118"/>
        </w:numPr>
        <w:contextualSpacing/>
        <w:jc w:val="both"/>
        <w:rPr>
          <w:rFonts w:ascii="Times New Roman" w:hAnsi="Times New Roman" w:cs="Times New Roman"/>
          <w:sz w:val="28"/>
          <w:szCs w:val="28"/>
        </w:rPr>
      </w:pPr>
      <w:r w:rsidRPr="00C84EB3">
        <w:rPr>
          <w:rFonts w:ascii="Times New Roman" w:hAnsi="Times New Roman" w:cs="Times New Roman"/>
          <w:sz w:val="28"/>
          <w:szCs w:val="28"/>
        </w:rPr>
        <w:t>ugunsdrošība, elektrodrošība un personas drošība;</w:t>
      </w:r>
    </w:p>
    <w:p w14:paraId="206146F1" w14:textId="77777777" w:rsidR="00E16B2D" w:rsidRPr="00C84EB3" w:rsidRDefault="00E16B2D" w:rsidP="00D96D86">
      <w:pPr>
        <w:numPr>
          <w:ilvl w:val="3"/>
          <w:numId w:val="118"/>
        </w:numPr>
        <w:contextualSpacing/>
        <w:jc w:val="both"/>
        <w:rPr>
          <w:rFonts w:ascii="Times New Roman" w:hAnsi="Times New Roman" w:cs="Times New Roman"/>
          <w:sz w:val="28"/>
          <w:szCs w:val="28"/>
        </w:rPr>
      </w:pPr>
      <w:r w:rsidRPr="00C84EB3">
        <w:rPr>
          <w:rFonts w:ascii="Times New Roman" w:hAnsi="Times New Roman" w:cs="Times New Roman"/>
          <w:sz w:val="28"/>
          <w:szCs w:val="28"/>
        </w:rPr>
        <w:t>veselība un higiēna;</w:t>
      </w:r>
    </w:p>
    <w:p w14:paraId="4EEB3D74" w14:textId="77777777" w:rsidR="00E16B2D" w:rsidRPr="00C84EB3" w:rsidRDefault="00E16B2D" w:rsidP="00D96D86">
      <w:pPr>
        <w:numPr>
          <w:ilvl w:val="3"/>
          <w:numId w:val="118"/>
        </w:numPr>
        <w:contextualSpacing/>
        <w:jc w:val="both"/>
        <w:rPr>
          <w:rFonts w:ascii="Times New Roman" w:hAnsi="Times New Roman" w:cs="Times New Roman"/>
          <w:sz w:val="28"/>
          <w:szCs w:val="28"/>
        </w:rPr>
      </w:pPr>
      <w:r w:rsidRPr="00C84EB3">
        <w:rPr>
          <w:rFonts w:ascii="Times New Roman" w:hAnsi="Times New Roman" w:cs="Times New Roman"/>
          <w:sz w:val="28"/>
          <w:szCs w:val="28"/>
        </w:rPr>
        <w:t>tiesības, pienākumi un atbildība;</w:t>
      </w:r>
    </w:p>
    <w:p w14:paraId="31A163EF" w14:textId="77777777" w:rsidR="00E16B2D" w:rsidRPr="00C84EB3" w:rsidRDefault="00E16B2D" w:rsidP="00D96D86">
      <w:pPr>
        <w:numPr>
          <w:ilvl w:val="3"/>
          <w:numId w:val="118"/>
        </w:numPr>
        <w:contextualSpacing/>
        <w:jc w:val="both"/>
        <w:rPr>
          <w:rFonts w:ascii="Times New Roman" w:hAnsi="Times New Roman" w:cs="Times New Roman"/>
          <w:sz w:val="28"/>
          <w:szCs w:val="28"/>
        </w:rPr>
      </w:pPr>
      <w:r w:rsidRPr="00C84EB3">
        <w:rPr>
          <w:rFonts w:ascii="Times New Roman" w:hAnsi="Times New Roman" w:cs="Times New Roman"/>
          <w:sz w:val="28"/>
          <w:szCs w:val="28"/>
        </w:rPr>
        <w:t>cilvēka seksualitāte.</w:t>
      </w:r>
    </w:p>
    <w:p w14:paraId="178384AB" w14:textId="77777777" w:rsidR="00E16B2D" w:rsidRPr="00C84EB3" w:rsidRDefault="00E16B2D" w:rsidP="00D96D86">
      <w:pPr>
        <w:numPr>
          <w:ilvl w:val="0"/>
          <w:numId w:val="117"/>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 brīvā laika pavadīšanas iespējas;</w:t>
      </w:r>
    </w:p>
    <w:p w14:paraId="2B855A7B" w14:textId="77777777" w:rsidR="00E16B2D" w:rsidRPr="00C84EB3" w:rsidRDefault="00E16B2D" w:rsidP="00D96D86">
      <w:pPr>
        <w:numPr>
          <w:ilvl w:val="0"/>
          <w:numId w:val="117"/>
        </w:numPr>
        <w:contextualSpacing/>
        <w:jc w:val="both"/>
        <w:rPr>
          <w:rFonts w:ascii="Times New Roman" w:hAnsi="Times New Roman" w:cs="Times New Roman"/>
          <w:sz w:val="28"/>
          <w:szCs w:val="28"/>
        </w:rPr>
      </w:pPr>
      <w:r w:rsidRPr="00C84EB3">
        <w:rPr>
          <w:rFonts w:ascii="Times New Roman" w:hAnsi="Times New Roman" w:cs="Times New Roman"/>
          <w:sz w:val="28"/>
          <w:szCs w:val="28"/>
        </w:rPr>
        <w:t>citu iemaņu apgūšanu atbilstoši identificētajām vajadzībām.</w:t>
      </w:r>
    </w:p>
    <w:p w14:paraId="35ECE9AA"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Klients funkcionēšanas spēju atjaunošanas pakalpojuma sniedzēja institūcijā ar izmitināšanu var uzturēties līdz 12 mēnešiem, bez izmitināšanas – bez laika ierobežojuma.</w:t>
      </w:r>
    </w:p>
    <w:p w14:paraId="5CCCF573"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i/>
          <w:sz w:val="28"/>
          <w:szCs w:val="28"/>
        </w:rPr>
        <w:lastRenderedPageBreak/>
        <w:t xml:space="preserve">Sociālās rehabilitācijas pakalpojumi personām pēc brīvības atņemšanas soda izciešanas vai ilgstošas bezpajumtniecības </w:t>
      </w:r>
      <w:r w:rsidRPr="00C84EB3">
        <w:rPr>
          <w:rFonts w:ascii="Times New Roman" w:hAnsi="Times New Roman" w:cs="Times New Roman"/>
          <w:sz w:val="28"/>
          <w:szCs w:val="28"/>
        </w:rPr>
        <w:t xml:space="preserve">tiek sniegti, lai: </w:t>
      </w:r>
    </w:p>
    <w:p w14:paraId="3DF11CB0" w14:textId="77777777" w:rsidR="00E16B2D" w:rsidRPr="00C84EB3" w:rsidRDefault="00E16B2D" w:rsidP="00D96D86">
      <w:pPr>
        <w:numPr>
          <w:ilvl w:val="0"/>
          <w:numId w:val="105"/>
        </w:numPr>
        <w:contextualSpacing/>
        <w:jc w:val="both"/>
        <w:rPr>
          <w:rFonts w:ascii="Times New Roman" w:hAnsi="Times New Roman" w:cs="Times New Roman"/>
          <w:sz w:val="28"/>
          <w:szCs w:val="28"/>
        </w:rPr>
      </w:pPr>
      <w:r w:rsidRPr="00C84EB3">
        <w:rPr>
          <w:rFonts w:ascii="Times New Roman" w:hAnsi="Times New Roman" w:cs="Times New Roman"/>
          <w:sz w:val="28"/>
          <w:szCs w:val="28"/>
        </w:rPr>
        <w:t>novērstu vai mazinātu ieslodzījuma vai bezpajumtniecības izraisītās negatīvās sekas,</w:t>
      </w:r>
    </w:p>
    <w:p w14:paraId="65E65298" w14:textId="77777777" w:rsidR="00E16B2D" w:rsidRPr="00C84EB3" w:rsidRDefault="00E16B2D" w:rsidP="00D96D86">
      <w:pPr>
        <w:numPr>
          <w:ilvl w:val="0"/>
          <w:numId w:val="105"/>
        </w:numPr>
        <w:contextualSpacing/>
        <w:jc w:val="both"/>
        <w:rPr>
          <w:rFonts w:ascii="Times New Roman" w:hAnsi="Times New Roman" w:cs="Times New Roman"/>
          <w:sz w:val="28"/>
          <w:szCs w:val="28"/>
        </w:rPr>
      </w:pPr>
      <w:r w:rsidRPr="00C84EB3">
        <w:rPr>
          <w:rFonts w:ascii="Times New Roman" w:hAnsi="Times New Roman" w:cs="Times New Roman"/>
          <w:sz w:val="28"/>
          <w:szCs w:val="28"/>
        </w:rPr>
        <w:t>atjaunotu klienta sociālās funkcionēšanas spējas un sociālo statusu,</w:t>
      </w:r>
    </w:p>
    <w:p w14:paraId="4FFB7612" w14:textId="77777777" w:rsidR="00E16B2D" w:rsidRPr="00C84EB3" w:rsidRDefault="00E16B2D" w:rsidP="00D96D86">
      <w:pPr>
        <w:numPr>
          <w:ilvl w:val="0"/>
          <w:numId w:val="105"/>
        </w:numPr>
        <w:contextualSpacing/>
        <w:jc w:val="both"/>
        <w:rPr>
          <w:rFonts w:ascii="Times New Roman" w:hAnsi="Times New Roman" w:cs="Times New Roman"/>
          <w:sz w:val="28"/>
          <w:szCs w:val="28"/>
        </w:rPr>
      </w:pPr>
      <w:r w:rsidRPr="00C84EB3">
        <w:rPr>
          <w:rFonts w:ascii="Times New Roman" w:hAnsi="Times New Roman" w:cs="Times New Roman"/>
          <w:sz w:val="28"/>
          <w:szCs w:val="28"/>
        </w:rPr>
        <w:t>veicinātu iekļaušanos darba tirgū un sabiedrībā.</w:t>
      </w:r>
    </w:p>
    <w:p w14:paraId="7CED7D1B"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Pakalpojumu sniedzējam jānodrošina:</w:t>
      </w:r>
    </w:p>
    <w:p w14:paraId="3DE57C94" w14:textId="77777777" w:rsidR="00E16B2D" w:rsidRPr="00C84EB3" w:rsidRDefault="00E16B2D" w:rsidP="00D96D86">
      <w:pPr>
        <w:numPr>
          <w:ilvl w:val="0"/>
          <w:numId w:val="106"/>
        </w:numPr>
        <w:contextualSpacing/>
        <w:jc w:val="both"/>
        <w:rPr>
          <w:rFonts w:ascii="Times New Roman" w:hAnsi="Times New Roman" w:cs="Times New Roman"/>
          <w:sz w:val="28"/>
          <w:szCs w:val="28"/>
        </w:rPr>
      </w:pPr>
      <w:r w:rsidRPr="00C84EB3">
        <w:rPr>
          <w:rFonts w:ascii="Times New Roman" w:hAnsi="Times New Roman" w:cs="Times New Roman"/>
          <w:sz w:val="28"/>
          <w:szCs w:val="28"/>
        </w:rPr>
        <w:t>atbalstu darba iemaņu apgūšanā vai nostiprināšanā;</w:t>
      </w:r>
    </w:p>
    <w:p w14:paraId="27E918B4" w14:textId="77777777" w:rsidR="00E16B2D" w:rsidRPr="00C84EB3" w:rsidRDefault="00E16B2D" w:rsidP="00D96D86">
      <w:pPr>
        <w:numPr>
          <w:ilvl w:val="0"/>
          <w:numId w:val="106"/>
        </w:numPr>
        <w:contextualSpacing/>
        <w:jc w:val="both"/>
        <w:rPr>
          <w:rFonts w:ascii="Times New Roman" w:hAnsi="Times New Roman" w:cs="Times New Roman"/>
          <w:sz w:val="28"/>
          <w:szCs w:val="28"/>
        </w:rPr>
      </w:pPr>
      <w:r w:rsidRPr="00C84EB3">
        <w:rPr>
          <w:rFonts w:ascii="Times New Roman" w:hAnsi="Times New Roman" w:cs="Times New Roman"/>
          <w:sz w:val="28"/>
          <w:szCs w:val="28"/>
        </w:rPr>
        <w:t>sociālās funkcionēšanas prasmju uzturēšanu un attīstību;</w:t>
      </w:r>
    </w:p>
    <w:p w14:paraId="34656A30" w14:textId="77777777" w:rsidR="00E16B2D" w:rsidRPr="00C84EB3" w:rsidRDefault="00E16B2D" w:rsidP="00D96D86">
      <w:pPr>
        <w:numPr>
          <w:ilvl w:val="0"/>
          <w:numId w:val="106"/>
        </w:numPr>
        <w:contextualSpacing/>
        <w:jc w:val="both"/>
        <w:rPr>
          <w:rFonts w:ascii="Times New Roman" w:hAnsi="Times New Roman" w:cs="Times New Roman"/>
          <w:sz w:val="28"/>
          <w:szCs w:val="28"/>
        </w:rPr>
      </w:pPr>
      <w:r w:rsidRPr="00C84EB3">
        <w:rPr>
          <w:rFonts w:ascii="Times New Roman" w:hAnsi="Times New Roman" w:cs="Times New Roman"/>
          <w:sz w:val="28"/>
          <w:szCs w:val="28"/>
        </w:rPr>
        <w:t>atkarības profilakses pasākumus, ja klientam ir atkarības problēmas;</w:t>
      </w:r>
    </w:p>
    <w:p w14:paraId="31A78124" w14:textId="77777777" w:rsidR="00E16B2D" w:rsidRPr="00C84EB3" w:rsidRDefault="00E16B2D" w:rsidP="00D96D86">
      <w:pPr>
        <w:numPr>
          <w:ilvl w:val="0"/>
          <w:numId w:val="106"/>
        </w:numPr>
        <w:contextualSpacing/>
        <w:jc w:val="both"/>
        <w:rPr>
          <w:rFonts w:ascii="Times New Roman" w:hAnsi="Times New Roman" w:cs="Times New Roman"/>
          <w:sz w:val="28"/>
          <w:szCs w:val="28"/>
        </w:rPr>
      </w:pPr>
      <w:r w:rsidRPr="00C84EB3">
        <w:rPr>
          <w:rFonts w:ascii="Times New Roman" w:hAnsi="Times New Roman" w:cs="Times New Roman"/>
          <w:sz w:val="28"/>
          <w:szCs w:val="28"/>
        </w:rPr>
        <w:t>psihosociālo palīdzību un atbalstu;</w:t>
      </w:r>
    </w:p>
    <w:p w14:paraId="0212036B" w14:textId="77777777" w:rsidR="00E16B2D" w:rsidRPr="00C84EB3" w:rsidRDefault="00E16B2D" w:rsidP="00D96D86">
      <w:pPr>
        <w:numPr>
          <w:ilvl w:val="0"/>
          <w:numId w:val="106"/>
        </w:numPr>
        <w:contextualSpacing/>
        <w:jc w:val="both"/>
        <w:rPr>
          <w:rFonts w:ascii="Times New Roman" w:hAnsi="Times New Roman" w:cs="Times New Roman"/>
          <w:sz w:val="28"/>
          <w:szCs w:val="28"/>
        </w:rPr>
      </w:pPr>
      <w:r w:rsidRPr="00C84EB3">
        <w:rPr>
          <w:rFonts w:ascii="Times New Roman" w:hAnsi="Times New Roman" w:cs="Times New Roman"/>
          <w:sz w:val="28"/>
          <w:szCs w:val="28"/>
        </w:rPr>
        <w:t>speciālistu konsultācijas;</w:t>
      </w:r>
    </w:p>
    <w:p w14:paraId="0819E256" w14:textId="77777777" w:rsidR="00E16B2D" w:rsidRPr="00C84EB3" w:rsidRDefault="00E16B2D" w:rsidP="00D96D86">
      <w:pPr>
        <w:numPr>
          <w:ilvl w:val="0"/>
          <w:numId w:val="106"/>
        </w:numPr>
        <w:contextualSpacing/>
        <w:jc w:val="both"/>
        <w:rPr>
          <w:rFonts w:ascii="Times New Roman" w:hAnsi="Times New Roman" w:cs="Times New Roman"/>
          <w:sz w:val="28"/>
          <w:szCs w:val="28"/>
        </w:rPr>
      </w:pPr>
      <w:r w:rsidRPr="00C84EB3">
        <w:rPr>
          <w:rFonts w:ascii="Times New Roman" w:hAnsi="Times New Roman" w:cs="Times New Roman"/>
          <w:sz w:val="28"/>
          <w:szCs w:val="28"/>
        </w:rPr>
        <w:t>informēšanas un izglītošanas pasākumus.</w:t>
      </w:r>
    </w:p>
    <w:p w14:paraId="640CB524"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i/>
          <w:sz w:val="28"/>
          <w:szCs w:val="28"/>
        </w:rPr>
        <w:t>Sociālās rehabilitācijas pakalpojumi personām ar redzes vai dzirdes invaliditāti</w:t>
      </w:r>
      <w:r w:rsidRPr="00C84EB3">
        <w:rPr>
          <w:rFonts w:ascii="Times New Roman" w:hAnsi="Times New Roman" w:cs="Times New Roman"/>
          <w:sz w:val="28"/>
          <w:szCs w:val="28"/>
        </w:rPr>
        <w:t xml:space="preserve"> ir pieejami personām, kurām redzes vai dzirdes bojājumu dēļ piešķirta invaliditāte.  Rehabilitācijas mērķis ir dot iespēju personām ar invaliditāti sasniegt un saglabāt optimālo fiziskās, sensorās, intelektuālās, psihiskās un sociālās funkcionēšanas līmeni, kā arī nodrošināt ar nepieciešamajiem līdzekļiem, kas palīdzētu izmainīt dzīvi, sasniedzot aizvien augstāku neatkarības līmeni. Kārtību, kādā personām ar redzes vai dzirdes invaliditāti par valsts budžeta līdzekļiem nodrošināmi sociālās rehabilitācijas pakalpojumi, nosaka Ministru kabineta 2009. gada 15. decembra noteikumi Nr. 1472 „Kārtība, kādā Latvijas Neredzīgo biedrība un Latvijas Nedzirdīgo savienība sniedz sociālās rehabilitācijas pakalpojumus un nodrošina tehniskos palīglīdzekļus - </w:t>
      </w:r>
      <w:proofErr w:type="spellStart"/>
      <w:r w:rsidRPr="00C84EB3">
        <w:rPr>
          <w:rFonts w:ascii="Times New Roman" w:hAnsi="Times New Roman" w:cs="Times New Roman"/>
          <w:sz w:val="28"/>
          <w:szCs w:val="28"/>
        </w:rPr>
        <w:t>tiflotehniku</w:t>
      </w:r>
      <w:proofErr w:type="spellEnd"/>
      <w:r w:rsidRPr="00C84EB3">
        <w:rPr>
          <w:rFonts w:ascii="Times New Roman" w:hAnsi="Times New Roman" w:cs="Times New Roman"/>
          <w:sz w:val="28"/>
          <w:szCs w:val="28"/>
        </w:rPr>
        <w:t xml:space="preserve"> un </w:t>
      </w:r>
      <w:proofErr w:type="spellStart"/>
      <w:r w:rsidRPr="00C84EB3">
        <w:rPr>
          <w:rFonts w:ascii="Times New Roman" w:hAnsi="Times New Roman" w:cs="Times New Roman"/>
          <w:sz w:val="28"/>
          <w:szCs w:val="28"/>
        </w:rPr>
        <w:t>surdotehniku</w:t>
      </w:r>
      <w:proofErr w:type="spellEnd"/>
      <w:r w:rsidRPr="00C84EB3">
        <w:rPr>
          <w:rFonts w:ascii="Times New Roman" w:hAnsi="Times New Roman" w:cs="Times New Roman"/>
          <w:sz w:val="28"/>
          <w:szCs w:val="28"/>
        </w:rPr>
        <w:t xml:space="preserve">". </w:t>
      </w:r>
    </w:p>
    <w:p w14:paraId="568E03E1" w14:textId="77777777" w:rsidR="00E16B2D" w:rsidRPr="00C84EB3" w:rsidRDefault="00E16B2D" w:rsidP="00E16B2D">
      <w:pPr>
        <w:jc w:val="both"/>
        <w:rPr>
          <w:sz w:val="28"/>
          <w:szCs w:val="28"/>
        </w:rPr>
      </w:pPr>
      <w:r w:rsidRPr="00C84EB3">
        <w:rPr>
          <w:rFonts w:ascii="Times New Roman" w:hAnsi="Times New Roman" w:cs="Times New Roman"/>
          <w:sz w:val="28"/>
          <w:szCs w:val="28"/>
        </w:rPr>
        <w:t>Sociālās rehabilitācijas pakalpojumus personām ar redzes invaliditāti sniedz personas dzīvesvietā, SIA Latvijas Neredzīgo biedrības Rehabilitācijas centrā vai tā filiālēs.  Sociālās rehabilitācijas pakalpojumus personām ar dzirdes invaliditāti sniedz personas dzīvesvietā vai Latvijas Nedzirdīgo savienībā.</w:t>
      </w:r>
      <w:r w:rsidRPr="00C84EB3">
        <w:rPr>
          <w:sz w:val="28"/>
          <w:szCs w:val="28"/>
        </w:rPr>
        <w:t xml:space="preserve"> </w:t>
      </w:r>
    </w:p>
    <w:p w14:paraId="2137A92E"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Lai saņemtu pakalpojumu, personai ar redzes vai dzirdes invaliditāti (uzrādot personu apliecinošu dokumentu un invalīda apliecību) vai viņa likumīgajam pārstāvim (uzrādot personu apliecinošu dokumentu un pārstāvību apliecinošu dokumentu un pārstāvamās personas invalīda apliecību), jāvēršas pie sociālā pakalpojuma sniedzēja ar iesniegumu brīvā formā. Iesniegumam jāpievieno:</w:t>
      </w:r>
    </w:p>
    <w:p w14:paraId="6F620666" w14:textId="77777777" w:rsidR="00E16B2D" w:rsidRPr="00C84EB3" w:rsidRDefault="00E16B2D" w:rsidP="00D96D86">
      <w:pPr>
        <w:numPr>
          <w:ilvl w:val="0"/>
          <w:numId w:val="88"/>
        </w:numPr>
        <w:contextualSpacing/>
        <w:jc w:val="both"/>
        <w:rPr>
          <w:rFonts w:ascii="Times New Roman" w:hAnsi="Times New Roman" w:cs="Times New Roman"/>
          <w:sz w:val="28"/>
          <w:szCs w:val="28"/>
        </w:rPr>
      </w:pPr>
      <w:r w:rsidRPr="00C84EB3">
        <w:rPr>
          <w:rFonts w:ascii="Times New Roman" w:hAnsi="Times New Roman" w:cs="Times New Roman"/>
          <w:sz w:val="28"/>
          <w:szCs w:val="28"/>
        </w:rPr>
        <w:lastRenderedPageBreak/>
        <w:t>pārstāvības tiesības apliecinoša dokumenta kopija, ja iesniegumu iesniedz personas likumīgais pārstāvis,</w:t>
      </w:r>
    </w:p>
    <w:p w14:paraId="1E9C7C34" w14:textId="77777777" w:rsidR="00E16B2D" w:rsidRPr="00C84EB3" w:rsidRDefault="00E16B2D" w:rsidP="00D96D86">
      <w:pPr>
        <w:numPr>
          <w:ilvl w:val="0"/>
          <w:numId w:val="88"/>
        </w:numPr>
        <w:contextualSpacing/>
        <w:jc w:val="both"/>
        <w:rPr>
          <w:rFonts w:ascii="Times New Roman" w:hAnsi="Times New Roman" w:cs="Times New Roman"/>
          <w:sz w:val="28"/>
          <w:szCs w:val="28"/>
        </w:rPr>
      </w:pPr>
      <w:r w:rsidRPr="00C84EB3">
        <w:rPr>
          <w:rFonts w:ascii="Times New Roman" w:hAnsi="Times New Roman" w:cs="Times New Roman"/>
          <w:sz w:val="28"/>
          <w:szCs w:val="28"/>
        </w:rPr>
        <w:t>ģimenes ārsta atzinums vai atbilstošas specialitātes ārstniecības personas atzinums, kas apliecina personas funkcionālo traucējumu pakāpi un sociālās rehabilitācijas pakalpojuma nepieciešamību, ja invaliditāti nav noteikusi specializētā Rīgas pilsētas 9.veselības un darbspēju ekspertīzes ārstu komisija vai citas Veselības un darbspēju ekspertīzes ārstu valsts komisijas struktūrvienības izsniegtajā invaliditātes izziņā nav norādīts, ka personai ir redzes vai dzirdes invaliditāte.</w:t>
      </w:r>
    </w:p>
    <w:p w14:paraId="7455A82F"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 xml:space="preserve">Pakalpojuma sniedzējs saņemtos dokumentus izskata un pieņem lēmumu par sociālās rehabilitācijas pakalpojuma piešķiršanu, par personas uzņemšanu pakalpojuma saņēmēju rindā vai par atteikumu piešķirt sociālās rehabilitācijas pakalpojumu, ja iesniegtie dokumenti neatbilst Ministru kabineta 2009. gada 15. decembra noteikumos Nr. 1472 „Kārtība, kādā Latvijas Neredzīgo biedrība un Latvijas Nedzirdīgo savienība sniedz sociālās rehabilitācijas pakalpojumus un nodrošina tehniskos palīglīdzekļus - </w:t>
      </w:r>
      <w:proofErr w:type="spellStart"/>
      <w:r w:rsidRPr="00C84EB3">
        <w:rPr>
          <w:rFonts w:ascii="Times New Roman" w:hAnsi="Times New Roman" w:cs="Times New Roman"/>
          <w:sz w:val="28"/>
          <w:szCs w:val="28"/>
        </w:rPr>
        <w:t>tiflotehniku</w:t>
      </w:r>
      <w:proofErr w:type="spellEnd"/>
      <w:r w:rsidRPr="00C84EB3">
        <w:rPr>
          <w:rFonts w:ascii="Times New Roman" w:hAnsi="Times New Roman" w:cs="Times New Roman"/>
          <w:sz w:val="28"/>
          <w:szCs w:val="28"/>
        </w:rPr>
        <w:t xml:space="preserve"> un </w:t>
      </w:r>
      <w:proofErr w:type="spellStart"/>
      <w:r w:rsidRPr="00C84EB3">
        <w:rPr>
          <w:rFonts w:ascii="Times New Roman" w:hAnsi="Times New Roman" w:cs="Times New Roman"/>
          <w:sz w:val="28"/>
          <w:szCs w:val="28"/>
        </w:rPr>
        <w:t>surdotehniku</w:t>
      </w:r>
      <w:proofErr w:type="spellEnd"/>
      <w:r w:rsidRPr="00C84EB3">
        <w:rPr>
          <w:rFonts w:ascii="Times New Roman" w:hAnsi="Times New Roman" w:cs="Times New Roman"/>
          <w:sz w:val="28"/>
          <w:szCs w:val="28"/>
        </w:rPr>
        <w:t>" minētajām prasībām. Pakalpojuma sniedzējs 5 darbdienu laikā no lēmuma pieņemšanas brīža informē personu par pieņemto lēmumu un tā apstrīdēšanas kārtību:</w:t>
      </w:r>
    </w:p>
    <w:p w14:paraId="1522165A" w14:textId="77777777" w:rsidR="00E16B2D" w:rsidRPr="00C84EB3" w:rsidRDefault="00E16B2D" w:rsidP="00D96D86">
      <w:pPr>
        <w:numPr>
          <w:ilvl w:val="0"/>
          <w:numId w:val="89"/>
        </w:numPr>
        <w:contextualSpacing/>
        <w:jc w:val="both"/>
        <w:rPr>
          <w:rFonts w:ascii="Times New Roman" w:hAnsi="Times New Roman" w:cs="Times New Roman"/>
          <w:sz w:val="28"/>
          <w:szCs w:val="28"/>
        </w:rPr>
      </w:pPr>
      <w:r w:rsidRPr="00C84EB3">
        <w:rPr>
          <w:rFonts w:ascii="Times New Roman" w:hAnsi="Times New Roman" w:cs="Times New Roman"/>
          <w:sz w:val="28"/>
          <w:szCs w:val="28"/>
        </w:rPr>
        <w:t>ja pieņemts lēmums atteikt pakalpojuma piešķiršanu, par to personu informē rakstiski, norādot atteikuma iemeslu,</w:t>
      </w:r>
    </w:p>
    <w:p w14:paraId="57C03729" w14:textId="77777777" w:rsidR="00E16B2D" w:rsidRPr="00C84EB3" w:rsidRDefault="00E16B2D" w:rsidP="00D96D86">
      <w:pPr>
        <w:numPr>
          <w:ilvl w:val="0"/>
          <w:numId w:val="89"/>
        </w:numPr>
        <w:contextualSpacing/>
        <w:jc w:val="both"/>
        <w:rPr>
          <w:rFonts w:ascii="Times New Roman" w:hAnsi="Times New Roman" w:cs="Times New Roman"/>
          <w:sz w:val="28"/>
          <w:szCs w:val="28"/>
        </w:rPr>
      </w:pPr>
      <w:r w:rsidRPr="00C84EB3">
        <w:rPr>
          <w:rFonts w:ascii="Times New Roman" w:hAnsi="Times New Roman" w:cs="Times New Roman"/>
          <w:sz w:val="28"/>
          <w:szCs w:val="28"/>
        </w:rPr>
        <w:t>ja pieņemts lēmums uzņemt personu pakalpojuma saņēmēju rindā, pakalpojuma sniedzējs pārbauda, vai, pienākot pakalpojuma saņemšanas rindai, persona joprojām atbilst pakalpojuma saņemšanas nosacījumiem, un ne vēlāk kā nedēļu pirms pakalpojuma sniegšanas informē personu par pakalpojuma uzsākšanas laiku vai rakstiski informē personu par atteikumu nodrošināt pakalpojumu, ja personai vairs nav tiesību saņemt pakalpojumu.</w:t>
      </w:r>
    </w:p>
    <w:p w14:paraId="04111024" w14:textId="77777777" w:rsidR="00E16B2D" w:rsidRPr="00C84EB3" w:rsidRDefault="00E16B2D" w:rsidP="00D4540F">
      <w:pPr>
        <w:spacing w:after="0"/>
        <w:jc w:val="both"/>
        <w:rPr>
          <w:rFonts w:ascii="Times New Roman" w:hAnsi="Times New Roman" w:cs="Times New Roman"/>
          <w:sz w:val="28"/>
          <w:szCs w:val="28"/>
        </w:rPr>
      </w:pPr>
      <w:r w:rsidRPr="00C84EB3">
        <w:rPr>
          <w:rFonts w:ascii="Times New Roman" w:hAnsi="Times New Roman" w:cs="Times New Roman"/>
          <w:i/>
          <w:sz w:val="28"/>
          <w:szCs w:val="28"/>
        </w:rPr>
        <w:t>Sociālās rehabilitācijas pakalpojumi no vardarbības cietušām pilngadīgām personām</w:t>
      </w:r>
      <w:r w:rsidRPr="00C84EB3">
        <w:rPr>
          <w:sz w:val="28"/>
          <w:szCs w:val="28"/>
        </w:rPr>
        <w:t xml:space="preserve"> </w:t>
      </w:r>
      <w:r w:rsidRPr="00C84EB3">
        <w:rPr>
          <w:rFonts w:ascii="Times New Roman" w:hAnsi="Times New Roman" w:cs="Times New Roman"/>
          <w:sz w:val="28"/>
          <w:szCs w:val="28"/>
        </w:rPr>
        <w:t>ir pieejami no vardarbības (fiziskas, seksuālas, ekonomiskas vai emocionālas vardarbības, fiziskas vai seksuālas vardarbības draudiem, vai vardarbīgas kontroles) cietušām pilngadīgām personām. Rehabilitācijas mērķis ir:</w:t>
      </w:r>
    </w:p>
    <w:p w14:paraId="1DA4EC4D" w14:textId="77777777" w:rsidR="00E16B2D" w:rsidRPr="00C84EB3" w:rsidRDefault="00E16B2D" w:rsidP="00D96D86">
      <w:pPr>
        <w:numPr>
          <w:ilvl w:val="0"/>
          <w:numId w:val="90"/>
        </w:numPr>
        <w:spacing w:after="0"/>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nodrošināt psihosociālu palīdzību, </w:t>
      </w:r>
    </w:p>
    <w:p w14:paraId="5B0A1ACA" w14:textId="77777777" w:rsidR="00E16B2D" w:rsidRPr="00C84EB3" w:rsidRDefault="00E16B2D" w:rsidP="00D96D86">
      <w:pPr>
        <w:numPr>
          <w:ilvl w:val="0"/>
          <w:numId w:val="90"/>
        </w:numPr>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novērtēt apdraudējumu un plānot drošības pasākumus, </w:t>
      </w:r>
    </w:p>
    <w:p w14:paraId="2DB2A8E7" w14:textId="77777777" w:rsidR="00E16B2D" w:rsidRPr="00C84EB3" w:rsidRDefault="00E16B2D" w:rsidP="00D96D86">
      <w:pPr>
        <w:numPr>
          <w:ilvl w:val="0"/>
          <w:numId w:val="90"/>
        </w:numPr>
        <w:contextualSpacing/>
        <w:jc w:val="both"/>
        <w:rPr>
          <w:rFonts w:ascii="Times New Roman" w:hAnsi="Times New Roman" w:cs="Times New Roman"/>
          <w:sz w:val="28"/>
          <w:szCs w:val="28"/>
        </w:rPr>
      </w:pPr>
      <w:r w:rsidRPr="00C84EB3">
        <w:rPr>
          <w:rFonts w:ascii="Times New Roman" w:hAnsi="Times New Roman" w:cs="Times New Roman"/>
          <w:sz w:val="28"/>
          <w:szCs w:val="28"/>
        </w:rPr>
        <w:t>motivēt personu sociālās funkcionēšanas spēju atjaunošanai vai uzlabošanai,</w:t>
      </w:r>
    </w:p>
    <w:p w14:paraId="3A066083" w14:textId="77777777" w:rsidR="00E16B2D" w:rsidRPr="00C84EB3" w:rsidRDefault="00E16B2D" w:rsidP="00D96D86">
      <w:pPr>
        <w:numPr>
          <w:ilvl w:val="0"/>
          <w:numId w:val="90"/>
        </w:numPr>
        <w:contextualSpacing/>
        <w:jc w:val="both"/>
        <w:rPr>
          <w:rFonts w:ascii="Times New Roman" w:hAnsi="Times New Roman" w:cs="Times New Roman"/>
          <w:sz w:val="28"/>
          <w:szCs w:val="28"/>
        </w:rPr>
      </w:pPr>
      <w:r w:rsidRPr="00C84EB3">
        <w:rPr>
          <w:rFonts w:ascii="Times New Roman" w:hAnsi="Times New Roman" w:cs="Times New Roman"/>
          <w:sz w:val="28"/>
          <w:szCs w:val="28"/>
        </w:rPr>
        <w:lastRenderedPageBreak/>
        <w:t>nostiprināt vai atjaunot personas sociālās funkcionēšanas spējas.</w:t>
      </w:r>
    </w:p>
    <w:p w14:paraId="21B15D14" w14:textId="77777777" w:rsidR="00E16B2D" w:rsidRPr="00C84EB3" w:rsidRDefault="00E16B2D" w:rsidP="00983782">
      <w:pPr>
        <w:spacing w:after="0"/>
        <w:jc w:val="both"/>
        <w:rPr>
          <w:rFonts w:ascii="Times New Roman" w:hAnsi="Times New Roman" w:cs="Times New Roman"/>
          <w:sz w:val="28"/>
          <w:szCs w:val="28"/>
        </w:rPr>
      </w:pPr>
      <w:r w:rsidRPr="00C84EB3">
        <w:rPr>
          <w:rFonts w:ascii="Times New Roman" w:hAnsi="Times New Roman" w:cs="Times New Roman"/>
          <w:sz w:val="28"/>
          <w:szCs w:val="28"/>
        </w:rPr>
        <w:t>Kārtību, kādā šajā gadījumā par valsts budžeta līdzekļiem nodrošināmi sociālās rehabilitācijas pakalpojumi, nosaka Ministru kabineta 2014. gada 23. decembra noteikumi Nr.790 “Sociālās rehabilitācijas pakalpojumu sniegšanas kārtība no vardarbības cietušām un vardarbību veikušām pilngadīgām personām”.</w:t>
      </w:r>
      <w:r w:rsidRPr="00C84EB3">
        <w:rPr>
          <w:sz w:val="28"/>
          <w:szCs w:val="28"/>
        </w:rPr>
        <w:t xml:space="preserve"> </w:t>
      </w:r>
      <w:r w:rsidRPr="00C84EB3">
        <w:rPr>
          <w:rFonts w:ascii="Times New Roman" w:hAnsi="Times New Roman" w:cs="Times New Roman"/>
          <w:sz w:val="28"/>
          <w:szCs w:val="28"/>
        </w:rPr>
        <w:t>Sociālās rehabilitācijas pakalpojums vardarbībā cietušām pilngadīgām personām kā sievietēm, tā vīriešiem sniedzams, ja persona:</w:t>
      </w:r>
    </w:p>
    <w:p w14:paraId="2C4C99CA" w14:textId="77777777" w:rsidR="00E16B2D" w:rsidRPr="00C84EB3" w:rsidRDefault="00E16B2D" w:rsidP="00D96D86">
      <w:pPr>
        <w:numPr>
          <w:ilvl w:val="0"/>
          <w:numId w:val="91"/>
        </w:numPr>
        <w:spacing w:after="0"/>
        <w:contextualSpacing/>
        <w:jc w:val="both"/>
        <w:rPr>
          <w:rFonts w:ascii="Times New Roman" w:hAnsi="Times New Roman" w:cs="Times New Roman"/>
          <w:sz w:val="28"/>
          <w:szCs w:val="28"/>
        </w:rPr>
      </w:pPr>
      <w:r w:rsidRPr="00C84EB3">
        <w:rPr>
          <w:rFonts w:ascii="Times New Roman" w:hAnsi="Times New Roman" w:cs="Times New Roman"/>
          <w:sz w:val="28"/>
          <w:szCs w:val="28"/>
        </w:rPr>
        <w:t>pārcietusi pret sevi vai tuvinieku vērstu vardarbību un tai ir psiholoģiskas traumas pazīmes, kuru dēļ traucēta sociālā funkcionēšana sabiedrībā;</w:t>
      </w:r>
    </w:p>
    <w:p w14:paraId="11B4A5D7" w14:textId="77777777" w:rsidR="00E16B2D" w:rsidRPr="00C84EB3" w:rsidRDefault="00E16B2D" w:rsidP="00D96D86">
      <w:pPr>
        <w:numPr>
          <w:ilvl w:val="0"/>
          <w:numId w:val="91"/>
        </w:numPr>
        <w:contextualSpacing/>
        <w:jc w:val="both"/>
        <w:rPr>
          <w:rFonts w:ascii="Times New Roman" w:hAnsi="Times New Roman" w:cs="Times New Roman"/>
          <w:sz w:val="28"/>
          <w:szCs w:val="28"/>
        </w:rPr>
      </w:pPr>
      <w:r w:rsidRPr="00C84EB3">
        <w:rPr>
          <w:rFonts w:ascii="Times New Roman" w:hAnsi="Times New Roman" w:cs="Times New Roman"/>
          <w:sz w:val="28"/>
          <w:szCs w:val="28"/>
        </w:rPr>
        <w:t>ir atzīta par cietušo ar vardarbību saistīta administratīvā pārkāpuma lietvedības ietvaros vai ar vardarbību vai vardarbības piedraudējumu saistīta kriminālprocesa ietvaros;</w:t>
      </w:r>
    </w:p>
    <w:p w14:paraId="5A4AD935" w14:textId="77777777" w:rsidR="00E16B2D" w:rsidRPr="00C84EB3" w:rsidRDefault="00E16B2D" w:rsidP="00D96D86">
      <w:pPr>
        <w:numPr>
          <w:ilvl w:val="0"/>
          <w:numId w:val="91"/>
        </w:numPr>
        <w:contextualSpacing/>
        <w:jc w:val="both"/>
        <w:rPr>
          <w:rFonts w:ascii="Times New Roman" w:hAnsi="Times New Roman" w:cs="Times New Roman"/>
          <w:sz w:val="28"/>
          <w:szCs w:val="28"/>
        </w:rPr>
      </w:pPr>
      <w:r w:rsidRPr="00C84EB3">
        <w:rPr>
          <w:rFonts w:ascii="Times New Roman" w:hAnsi="Times New Roman" w:cs="Times New Roman"/>
          <w:sz w:val="28"/>
          <w:szCs w:val="28"/>
        </w:rPr>
        <w:t>ir pieņemts tiesas vai tiesneša lēmums par pagaidu aizsardzību pret vardarbību vai policijas lēmums par nošķiršanu.</w:t>
      </w:r>
    </w:p>
    <w:p w14:paraId="047BB7A0"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Vardarbībā cietušas personas pakalpojumu pieprasa sociālās rehabilitācijas institūcijā (krīzes centrā), ja tai nekavējoties nepieciešama izmitināšana, vai pašvaldības sociālajā dienestā.</w:t>
      </w:r>
      <w:r w:rsidRPr="00C84EB3">
        <w:rPr>
          <w:sz w:val="28"/>
          <w:szCs w:val="28"/>
        </w:rPr>
        <w:t xml:space="preserve"> </w:t>
      </w:r>
      <w:r w:rsidRPr="00C84EB3">
        <w:rPr>
          <w:rFonts w:ascii="Times New Roman" w:hAnsi="Times New Roman" w:cs="Times New Roman"/>
          <w:sz w:val="28"/>
          <w:szCs w:val="28"/>
        </w:rPr>
        <w:t xml:space="preserve">Cietušās personas vispirms saņem psihologa vai sociālā darbinieka slēdzienu, kurā ietvertas rekomendācijas pakalpojuma sniedzējiem. </w:t>
      </w:r>
    </w:p>
    <w:p w14:paraId="194021C9"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Pašvaldības sociālais dienests pieņem lēmumu par pakalpojuma sniegšanu personai, uzņemšanu pakalpojuma saņēmēju rindā (finansējuma nepietiekamības gadījumā) vai atsaka sniegt pakalpojumu, ja arī pēc papildus informācijas saņemšanas personai atbilstoši Ministru kabineta noteikumos paredzētajiem ierobežojumiem nav tiesību saņemt pakalpojumus. Pakalpojumu sniedz vienā no šādiem veidiem:</w:t>
      </w:r>
    </w:p>
    <w:p w14:paraId="4C5CD963" w14:textId="77777777" w:rsidR="00E16B2D" w:rsidRPr="00C84EB3" w:rsidRDefault="00E16B2D" w:rsidP="00D96D86">
      <w:pPr>
        <w:numPr>
          <w:ilvl w:val="0"/>
          <w:numId w:val="92"/>
        </w:numPr>
        <w:contextualSpacing/>
        <w:jc w:val="both"/>
        <w:rPr>
          <w:rFonts w:ascii="Times New Roman" w:hAnsi="Times New Roman" w:cs="Times New Roman"/>
          <w:sz w:val="28"/>
          <w:szCs w:val="28"/>
        </w:rPr>
      </w:pPr>
      <w:r w:rsidRPr="00C84EB3">
        <w:rPr>
          <w:rFonts w:ascii="Times New Roman" w:hAnsi="Times New Roman" w:cs="Times New Roman"/>
          <w:sz w:val="28"/>
          <w:szCs w:val="28"/>
        </w:rPr>
        <w:t>sociālās rehabilitācijas kursa veidā līdz 30 dienām sociālās rehabilitācijas institūcijā (ar izmitināšanu);</w:t>
      </w:r>
    </w:p>
    <w:p w14:paraId="210C7BBD" w14:textId="77777777" w:rsidR="00E16B2D" w:rsidRPr="00C84EB3" w:rsidRDefault="00E16B2D" w:rsidP="00D96D86">
      <w:pPr>
        <w:numPr>
          <w:ilvl w:val="0"/>
          <w:numId w:val="92"/>
        </w:numPr>
        <w:contextualSpacing/>
        <w:jc w:val="both"/>
        <w:rPr>
          <w:rFonts w:ascii="Times New Roman" w:hAnsi="Times New Roman" w:cs="Times New Roman"/>
          <w:sz w:val="28"/>
          <w:szCs w:val="28"/>
        </w:rPr>
      </w:pPr>
      <w:r w:rsidRPr="00C84EB3">
        <w:rPr>
          <w:rFonts w:ascii="Times New Roman" w:hAnsi="Times New Roman" w:cs="Times New Roman"/>
          <w:sz w:val="28"/>
          <w:szCs w:val="28"/>
        </w:rPr>
        <w:t>līdz desmit 45 minūšu psihologa, sociālā darbinieka un jurista konsultācijām dzīvesvietā (bez izmitināšanas).</w:t>
      </w:r>
    </w:p>
    <w:p w14:paraId="76F3D427"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Pēc pakalpojumu sniedzēja pamatota iesnieguma, cietušo sociālās rehabilitācijas pakalpojumu institūcijā var pagarināt līdz 60 dienām, bet cietušo sociālās rehabilitācijas pakalpojuma dzīvesvietā apjomu var palielināt līdz 20 psihologa, sociālā darbinieka un jurista konsultācijām. Papildus pēc pakalpojumu saņemšanas gada laikā cietušās personas var saņemt 3 psihologa un jurista konsultācijas savu problēmu risināšanai.</w:t>
      </w:r>
    </w:p>
    <w:p w14:paraId="031EDBDA"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lastRenderedPageBreak/>
        <w:t>Persona iesniegumam sociālajā dienestā vai sociālās rehabilitācijas institūcijā pievieno attiecīga dokumenta kopiju:</w:t>
      </w:r>
    </w:p>
    <w:p w14:paraId="51E4DB17" w14:textId="77777777" w:rsidR="00E16B2D" w:rsidRPr="00C84EB3" w:rsidRDefault="00E16B2D" w:rsidP="00D96D86">
      <w:pPr>
        <w:numPr>
          <w:ilvl w:val="0"/>
          <w:numId w:val="93"/>
        </w:numPr>
        <w:contextualSpacing/>
        <w:jc w:val="both"/>
        <w:rPr>
          <w:rFonts w:ascii="Times New Roman" w:hAnsi="Times New Roman" w:cs="Times New Roman"/>
          <w:sz w:val="28"/>
          <w:szCs w:val="28"/>
        </w:rPr>
      </w:pPr>
      <w:r w:rsidRPr="00C84EB3">
        <w:rPr>
          <w:rFonts w:ascii="Times New Roman" w:hAnsi="Times New Roman" w:cs="Times New Roman"/>
          <w:sz w:val="28"/>
          <w:szCs w:val="28"/>
        </w:rPr>
        <w:t>izmeklētāja, prokurora, izmeklēšanas grupas dalībnieka vai administratīvā pārkāpuma lietu izskatījušās institūcijas (amatpersonas) lēmums;</w:t>
      </w:r>
    </w:p>
    <w:p w14:paraId="53B5D13B" w14:textId="77777777" w:rsidR="00E16B2D" w:rsidRPr="00C84EB3" w:rsidRDefault="00E16B2D" w:rsidP="00D96D86">
      <w:pPr>
        <w:numPr>
          <w:ilvl w:val="0"/>
          <w:numId w:val="93"/>
        </w:numPr>
        <w:contextualSpacing/>
        <w:jc w:val="both"/>
        <w:rPr>
          <w:rFonts w:ascii="Times New Roman" w:hAnsi="Times New Roman" w:cs="Times New Roman"/>
          <w:sz w:val="28"/>
          <w:szCs w:val="28"/>
        </w:rPr>
      </w:pPr>
      <w:r w:rsidRPr="00C84EB3">
        <w:rPr>
          <w:rFonts w:ascii="Times New Roman" w:hAnsi="Times New Roman" w:cs="Times New Roman"/>
          <w:sz w:val="28"/>
          <w:szCs w:val="28"/>
        </w:rPr>
        <w:t>Kriminālprocesa likumā noteiktajā gadījumā - tiesas lēmums par personas atzīšanu par cietušo;</w:t>
      </w:r>
    </w:p>
    <w:p w14:paraId="0128A70B" w14:textId="77777777" w:rsidR="00E16B2D" w:rsidRPr="00C84EB3" w:rsidRDefault="00E16B2D" w:rsidP="00D96D86">
      <w:pPr>
        <w:numPr>
          <w:ilvl w:val="0"/>
          <w:numId w:val="93"/>
        </w:numPr>
        <w:contextualSpacing/>
        <w:jc w:val="both"/>
        <w:rPr>
          <w:rFonts w:ascii="Times New Roman" w:hAnsi="Times New Roman" w:cs="Times New Roman"/>
          <w:sz w:val="28"/>
          <w:szCs w:val="28"/>
        </w:rPr>
      </w:pPr>
      <w:r w:rsidRPr="00C84EB3">
        <w:rPr>
          <w:rFonts w:ascii="Times New Roman" w:hAnsi="Times New Roman" w:cs="Times New Roman"/>
          <w:sz w:val="28"/>
          <w:szCs w:val="28"/>
        </w:rPr>
        <w:t>tiesas vai tiesneša lēmums par pagaidu aizsardzību pret vardarbību vai policijas lēmums par nošķiršanu.</w:t>
      </w:r>
    </w:p>
    <w:p w14:paraId="0F9D05F9"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Cietušo sociālās rehabilitācijas pakalpojumu administrē personas dzīvesvietas vai atrašanās vietas sociālais dienests (t.sk., organizē pakalpojuma sniedzēja pieejamību).</w:t>
      </w:r>
    </w:p>
    <w:p w14:paraId="15FAE50C"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i/>
          <w:sz w:val="28"/>
          <w:szCs w:val="28"/>
        </w:rPr>
        <w:t xml:space="preserve">Sociālās rehabilitācijas pakalpojumi vardarbību veikušām pilngadīgām personām </w:t>
      </w:r>
      <w:r w:rsidRPr="00C84EB3">
        <w:rPr>
          <w:rFonts w:ascii="Times New Roman" w:hAnsi="Times New Roman" w:cs="Times New Roman"/>
          <w:sz w:val="28"/>
          <w:szCs w:val="28"/>
        </w:rPr>
        <w:t>ir pieejami personām:</w:t>
      </w:r>
    </w:p>
    <w:p w14:paraId="5531B631" w14:textId="77777777" w:rsidR="00E16B2D" w:rsidRPr="00C84EB3" w:rsidRDefault="00E16B2D" w:rsidP="00D96D86">
      <w:pPr>
        <w:numPr>
          <w:ilvl w:val="0"/>
          <w:numId w:val="94"/>
        </w:numPr>
        <w:contextualSpacing/>
        <w:jc w:val="both"/>
        <w:rPr>
          <w:rFonts w:ascii="Times New Roman" w:hAnsi="Times New Roman" w:cs="Times New Roman"/>
          <w:sz w:val="28"/>
          <w:szCs w:val="28"/>
        </w:rPr>
      </w:pPr>
      <w:r w:rsidRPr="00C84EB3">
        <w:rPr>
          <w:rFonts w:ascii="Times New Roman" w:hAnsi="Times New Roman" w:cs="Times New Roman"/>
          <w:sz w:val="28"/>
          <w:szCs w:val="28"/>
        </w:rPr>
        <w:t>pret kurām uzsākta administratīvā pārkāpuma lietvedība par administratīvā pārkāpuma izdarīšanu, kas saistīts ar vardarbību, vai kriminālprocess par noziedzīga nodarījuma izdarīšanu, kas saistīts ar vardarbību vai vardarbības piedraudējumu;</w:t>
      </w:r>
    </w:p>
    <w:p w14:paraId="6F275A2A" w14:textId="77777777" w:rsidR="00E16B2D" w:rsidRPr="00C84EB3" w:rsidRDefault="00E16B2D" w:rsidP="00D96D86">
      <w:pPr>
        <w:numPr>
          <w:ilvl w:val="0"/>
          <w:numId w:val="94"/>
        </w:numPr>
        <w:contextualSpacing/>
        <w:jc w:val="both"/>
        <w:rPr>
          <w:rFonts w:ascii="Times New Roman" w:hAnsi="Times New Roman" w:cs="Times New Roman"/>
          <w:sz w:val="28"/>
          <w:szCs w:val="28"/>
        </w:rPr>
      </w:pPr>
      <w:r w:rsidRPr="00C84EB3">
        <w:rPr>
          <w:rFonts w:ascii="Times New Roman" w:hAnsi="Times New Roman" w:cs="Times New Roman"/>
          <w:sz w:val="28"/>
          <w:szCs w:val="28"/>
        </w:rPr>
        <w:t>par kurām valsts vai pašvaldības policijas, sociālā dienesta vai bāriņtiesas rīcībā ir informācija, ka personas izturējušās vardarbīgi vai izteikušas draudus pielietot vardarbību;</w:t>
      </w:r>
    </w:p>
    <w:p w14:paraId="53BAF60B" w14:textId="77777777" w:rsidR="00E16B2D" w:rsidRPr="00C84EB3" w:rsidRDefault="00E16B2D" w:rsidP="00D96D86">
      <w:pPr>
        <w:numPr>
          <w:ilvl w:val="0"/>
          <w:numId w:val="94"/>
        </w:numPr>
        <w:contextualSpacing/>
        <w:jc w:val="both"/>
        <w:rPr>
          <w:rFonts w:ascii="Times New Roman" w:hAnsi="Times New Roman" w:cs="Times New Roman"/>
          <w:sz w:val="28"/>
          <w:szCs w:val="28"/>
        </w:rPr>
      </w:pPr>
      <w:r w:rsidRPr="00C84EB3">
        <w:rPr>
          <w:rFonts w:ascii="Times New Roman" w:hAnsi="Times New Roman" w:cs="Times New Roman"/>
          <w:sz w:val="28"/>
          <w:szCs w:val="28"/>
        </w:rPr>
        <w:t>kuras baidās, ka tās varētu izturēties vardarbīgi, vai atzīst, ka ir veikušas vardarbību.</w:t>
      </w:r>
    </w:p>
    <w:p w14:paraId="467DD658"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Pakalpojumu sniegšanas mērķis ir novērst vai mazināt turpmākus vardarbības riskus. Vardarbību veikušas personas vispirms saņem psihologa vai sociālā darbinieka slēdzienu, kurā ietvertas rekomendācijas pakalpojuma sniedzējiem. Pašvaldības sociālais dienests pieņem lēmumu par pakalpojuma sniegšanu personai, uzņemšanu pakalpojuma saņēmēju rindā (finansējuma nepietiekamības gadījumā) vai atsaka sniegt pakalpojumu, ja arī pēc papildus informācijas saņemšanas personai atbilstoši Ministru kabineta noteikumos paredzētajiem ierobežojumiem nav tiesību saņemt pakalpojumus. Pakalpojumus sniedz vienā no šādiem veidiem:</w:t>
      </w:r>
    </w:p>
    <w:p w14:paraId="6494B958" w14:textId="77777777" w:rsidR="00E16B2D" w:rsidRPr="00C84EB3" w:rsidRDefault="00E16B2D" w:rsidP="00D96D86">
      <w:pPr>
        <w:numPr>
          <w:ilvl w:val="0"/>
          <w:numId w:val="95"/>
        </w:numPr>
        <w:contextualSpacing/>
        <w:jc w:val="both"/>
        <w:rPr>
          <w:rFonts w:ascii="Times New Roman" w:hAnsi="Times New Roman" w:cs="Times New Roman"/>
          <w:sz w:val="28"/>
          <w:szCs w:val="28"/>
        </w:rPr>
      </w:pPr>
      <w:r w:rsidRPr="00C84EB3">
        <w:rPr>
          <w:rFonts w:ascii="Times New Roman" w:hAnsi="Times New Roman" w:cs="Times New Roman"/>
          <w:sz w:val="28"/>
          <w:szCs w:val="28"/>
        </w:rPr>
        <w:t>individuāli (līdz desmit 45 minūšu konsultācijām);</w:t>
      </w:r>
    </w:p>
    <w:p w14:paraId="38975AD5" w14:textId="77777777" w:rsidR="00E16B2D" w:rsidRPr="00C84EB3" w:rsidRDefault="00E16B2D" w:rsidP="00D96D86">
      <w:pPr>
        <w:numPr>
          <w:ilvl w:val="0"/>
          <w:numId w:val="95"/>
        </w:numPr>
        <w:contextualSpacing/>
        <w:jc w:val="both"/>
        <w:rPr>
          <w:rFonts w:ascii="Times New Roman" w:hAnsi="Times New Roman" w:cs="Times New Roman"/>
          <w:sz w:val="28"/>
          <w:szCs w:val="28"/>
        </w:rPr>
      </w:pPr>
      <w:r w:rsidRPr="00C84EB3">
        <w:rPr>
          <w:rFonts w:ascii="Times New Roman" w:hAnsi="Times New Roman" w:cs="Times New Roman"/>
          <w:sz w:val="28"/>
          <w:szCs w:val="28"/>
        </w:rPr>
        <w:t>grupā līdz 18 nedēļām (16 divu stundu garas nodarbības no 8 līdz 12 personām grupā).</w:t>
      </w:r>
    </w:p>
    <w:p w14:paraId="21846C81"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 xml:space="preserve">Papildus pēc pakalpojumu saņemšanas gada laikā vardarbības veicēji var saņemt trīs psihologa konsultācijas savu problēmu risināšanai. </w:t>
      </w:r>
      <w:r w:rsidRPr="00C84EB3">
        <w:rPr>
          <w:rFonts w:ascii="Times New Roman" w:hAnsi="Times New Roman" w:cs="Times New Roman"/>
          <w:sz w:val="28"/>
          <w:szCs w:val="28"/>
        </w:rPr>
        <w:lastRenderedPageBreak/>
        <w:t>Pakalpojumi vardarbības veicējiem tiek nodrošināti LM publiskā iepirkuma procedūras rezultātā.</w:t>
      </w:r>
    </w:p>
    <w:p w14:paraId="70436382"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i/>
          <w:sz w:val="28"/>
          <w:szCs w:val="28"/>
        </w:rPr>
        <w:t>Sociālās rehabilitācijas pakalpojumi no psihoaktīvām vielām atkarīgām pilngadīgām personām </w:t>
      </w:r>
      <w:r w:rsidRPr="00C84EB3">
        <w:rPr>
          <w:rFonts w:ascii="Times New Roman" w:hAnsi="Times New Roman" w:cs="Times New Roman"/>
          <w:sz w:val="28"/>
          <w:szCs w:val="28"/>
        </w:rPr>
        <w:t>ir pieejami no psihoaktīvām vielām (alkohola, narkotiskajām, toksiskajām vai citām apreibinošām vielām) atkarīgām pilngadīgām personām pēc pilna ārstēšanās kursa saņemšanas. Rehabilitācijas mērķis ir panākt personas atteikšanos no psihoaktīvo vielu lietošanas, tādējādi uzlabojot viņa fizisko un garīgo veselību un veicinot atgriešanos pilnvērtīgā dzīvē. Kārtību, kādā pilngadīgām personām šajā gadījumā par valsts budžeta līdzekļiem nodrošināmi sociālās rehabilitācijas pakalpojumi, nosaka Ministru kabineta 2006. gada 6. novembra noteikumi Nr. 914 „Kārtība, kādā no psihoaktīvām vielām atkarīgās personas saņem sociālās rehabilitācijas pakalpojumus".</w:t>
      </w:r>
      <w:r w:rsidRPr="00C84EB3">
        <w:rPr>
          <w:sz w:val="28"/>
          <w:szCs w:val="28"/>
        </w:rPr>
        <w:t xml:space="preserve"> </w:t>
      </w:r>
      <w:r w:rsidRPr="00C84EB3">
        <w:rPr>
          <w:rFonts w:ascii="Times New Roman" w:hAnsi="Times New Roman" w:cs="Times New Roman"/>
          <w:sz w:val="28"/>
          <w:szCs w:val="28"/>
        </w:rPr>
        <w:t>Sociālās rehabilitācijas pakalpojumus no psihoaktīvām vielām atkarīgai personai sniedz sociālās rehabilitācijas institūcijā (3, 6 vai 12 mēnešu ilgs sociālās rehabilitācijas kurss). Pakalpojumu sniedz VSIA „Slimnīca „</w:t>
      </w:r>
      <w:proofErr w:type="spellStart"/>
      <w:r w:rsidRPr="00C84EB3">
        <w:rPr>
          <w:rFonts w:ascii="Times New Roman" w:hAnsi="Times New Roman" w:cs="Times New Roman"/>
          <w:sz w:val="28"/>
          <w:szCs w:val="28"/>
        </w:rPr>
        <w:t>Ģintermuiža</w:t>
      </w:r>
      <w:proofErr w:type="spellEnd"/>
      <w:r w:rsidRPr="00C84EB3">
        <w:rPr>
          <w:rFonts w:ascii="Times New Roman" w:hAnsi="Times New Roman" w:cs="Times New Roman"/>
          <w:sz w:val="28"/>
          <w:szCs w:val="28"/>
        </w:rPr>
        <w:t>"". Lai saņemtu pakalpojumu, personai jāvēršas ar iesniegumu pašvaldības sociālajā dienestā (pēc dzīvesvietas). Iesniegumam jāpievieno:</w:t>
      </w:r>
    </w:p>
    <w:p w14:paraId="644D597A" w14:textId="77777777" w:rsidR="00E16B2D" w:rsidRPr="00C84EB3" w:rsidRDefault="00E16B2D" w:rsidP="00D96D86">
      <w:pPr>
        <w:numPr>
          <w:ilvl w:val="0"/>
          <w:numId w:val="96"/>
        </w:numPr>
        <w:contextualSpacing/>
        <w:jc w:val="both"/>
        <w:rPr>
          <w:rFonts w:ascii="Times New Roman" w:hAnsi="Times New Roman" w:cs="Times New Roman"/>
          <w:sz w:val="28"/>
          <w:szCs w:val="28"/>
        </w:rPr>
      </w:pPr>
      <w:r w:rsidRPr="00C84EB3">
        <w:rPr>
          <w:rFonts w:ascii="Times New Roman" w:hAnsi="Times New Roman" w:cs="Times New Roman"/>
          <w:sz w:val="28"/>
          <w:szCs w:val="28"/>
        </w:rPr>
        <w:t>narkologa atzinums, kurā norādīta diagnoze, vēlamais sociālās rehabilitācijas ilgums un norāde, ka personai nav Ministru kabineta 2006. gada 6. novembra noteikumu Nr. 914 „Kārtība, kādā no psihoaktīvām vielām atkarīgās personas saņem sociālās rehabilitācijas pakalpojumus" 2. pielikumā minēto kontrindikāciju,</w:t>
      </w:r>
    </w:p>
    <w:p w14:paraId="066E82DA" w14:textId="77777777" w:rsidR="00E16B2D" w:rsidRPr="00C84EB3" w:rsidRDefault="00E16B2D" w:rsidP="00D96D86">
      <w:pPr>
        <w:numPr>
          <w:ilvl w:val="0"/>
          <w:numId w:val="96"/>
        </w:numPr>
        <w:contextualSpacing/>
        <w:jc w:val="both"/>
        <w:rPr>
          <w:rFonts w:ascii="Times New Roman" w:hAnsi="Times New Roman" w:cs="Times New Roman"/>
          <w:sz w:val="28"/>
          <w:szCs w:val="28"/>
        </w:rPr>
      </w:pPr>
      <w:r w:rsidRPr="00C84EB3">
        <w:rPr>
          <w:rFonts w:ascii="Times New Roman" w:hAnsi="Times New Roman" w:cs="Times New Roman"/>
          <w:sz w:val="28"/>
          <w:szCs w:val="28"/>
        </w:rPr>
        <w:t>izraksts no ambulatorā pacienta medicīniskās kartes par personas vispārējo veselības stāvokli (veidlapa Nr.027/u).</w:t>
      </w:r>
    </w:p>
    <w:p w14:paraId="589E9D64"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Pašvaldības sociālais dienests saņemtos dokumentus izskata un 3 darbdienu laikā pēc visu noteiktajām prasībām atbilstošu dokumentu saņemšanas pieņem lēmumu par to nosūtīšanu Sociālās integrācijas valsts aģentūrai. Pašvaldības sociālais dienests sniedz nepieciešamo atbalstu un palīdzību no psihoaktīvām vielām atkarīgai pilngadīgai personai un viņa ģimenei sociālās rehabilitācijas pakalpojuma saņemšanas laikā, kā arī pēc tam, ja nepieciešams. Pilngadīgai personai ir tiesības atkārtoti saņemt pakalpojumu, bet ne biežāk kā reizi 2 gados.</w:t>
      </w:r>
    </w:p>
    <w:p w14:paraId="5808E802" w14:textId="77777777" w:rsidR="00E16B2D" w:rsidRPr="00C84EB3" w:rsidRDefault="00E16B2D" w:rsidP="00F251BB">
      <w:pPr>
        <w:spacing w:after="0"/>
        <w:jc w:val="both"/>
        <w:rPr>
          <w:rFonts w:ascii="Times New Roman" w:hAnsi="Times New Roman" w:cs="Times New Roman"/>
          <w:sz w:val="28"/>
          <w:szCs w:val="28"/>
        </w:rPr>
      </w:pPr>
      <w:r w:rsidRPr="00C84EB3">
        <w:rPr>
          <w:rFonts w:ascii="Times New Roman" w:hAnsi="Times New Roman" w:cs="Times New Roman"/>
          <w:i/>
          <w:sz w:val="28"/>
          <w:szCs w:val="28"/>
        </w:rPr>
        <w:t>Sociālās rehabilitācijas pakalpojumi politiski represētām personām, Černobiļas atomelektrostacijas avārijas seku likvidēšanas dalībniekiem un Černobiļas atomelektrostacijas avārijas rezultātā cietušajām personām.</w:t>
      </w:r>
      <w:r w:rsidRPr="00C84EB3">
        <w:rPr>
          <w:rFonts w:ascii="Times New Roman" w:hAnsi="Times New Roman" w:cs="Times New Roman"/>
          <w:sz w:val="28"/>
          <w:szCs w:val="28"/>
        </w:rPr>
        <w:t xml:space="preserve"> Sociālās rehabilitācijas pakalpojumu ietvaros uz </w:t>
      </w:r>
      <w:r w:rsidRPr="00C84EB3">
        <w:rPr>
          <w:rFonts w:ascii="Times New Roman" w:hAnsi="Times New Roman" w:cs="Times New Roman"/>
          <w:sz w:val="28"/>
          <w:szCs w:val="28"/>
        </w:rPr>
        <w:lastRenderedPageBreak/>
        <w:t xml:space="preserve">izstrādātā individuālā sociālās rehabilitācijas plāna pamata tiek sniegti sociālās rehabilitācijas pakalpojumi ar medicīniskajiem elementiem, t.sk. fizioterapijas un fizikālās terapijas pakalpojumi, sociālā darbinieka, psihologa, fizioterapeita, </w:t>
      </w:r>
      <w:proofErr w:type="spellStart"/>
      <w:r w:rsidRPr="00C84EB3">
        <w:rPr>
          <w:rFonts w:ascii="Times New Roman" w:hAnsi="Times New Roman" w:cs="Times New Roman"/>
          <w:sz w:val="28"/>
          <w:szCs w:val="28"/>
        </w:rPr>
        <w:t>ergoterapeita</w:t>
      </w:r>
      <w:proofErr w:type="spellEnd"/>
      <w:r w:rsidRPr="00C84EB3">
        <w:rPr>
          <w:rFonts w:ascii="Times New Roman" w:hAnsi="Times New Roman" w:cs="Times New Roman"/>
          <w:sz w:val="28"/>
          <w:szCs w:val="28"/>
        </w:rPr>
        <w:t>, ārsta un citu speciālistu pakalpojumi, nodrošināta atrašanās atbilstošās telpās un iespējas aktīvai atpūtai. Kārtību, kādā politiski represētas personas, Černobiļas atomelektrostacijas avārijas seku likvidēšanas dalībnieki un Černobiļas atomelektrostacijas avārijas rezultātā cietušās personas saņem sociālās rehabilitācijas pakalpojumus, nosaka Ministru kabineta 2009. gada 31. marta noteikumi Nr. 279 „Noteikumi par kārtību, kādā personas saņem sociālās rehabilitācijas pakalpojumus sociālās rehabilitācijas institūcijās, un prasībām sociālās rehabilitācijas pakalpojumu sniedzējiem". Sociālās rehabilitācijas pakalpojumus sniedz Sociālās integrācijas valsts aģentūra (14 līdz 21 dienu ilgs rehabilitācijas kurss).</w:t>
      </w:r>
      <w:r w:rsidRPr="00C84EB3">
        <w:rPr>
          <w:sz w:val="28"/>
          <w:szCs w:val="28"/>
        </w:rPr>
        <w:t xml:space="preserve"> </w:t>
      </w:r>
      <w:r w:rsidRPr="00C84EB3">
        <w:rPr>
          <w:rFonts w:ascii="Times New Roman" w:hAnsi="Times New Roman" w:cs="Times New Roman"/>
          <w:sz w:val="28"/>
          <w:szCs w:val="28"/>
        </w:rPr>
        <w:t>Lai persona saņemtu pakalpojumu, personai vai tās likumiskajam pārstāvim jāvēršas ar iesniegumu pašvaldības sociālajā dienestā. Iesniegumam jāpievieno:</w:t>
      </w:r>
    </w:p>
    <w:p w14:paraId="68B97708" w14:textId="77777777" w:rsidR="00E16B2D" w:rsidRPr="00C84EB3" w:rsidRDefault="00E16B2D" w:rsidP="00D96D86">
      <w:pPr>
        <w:numPr>
          <w:ilvl w:val="0"/>
          <w:numId w:val="97"/>
        </w:numPr>
        <w:spacing w:after="0"/>
        <w:contextualSpacing/>
        <w:jc w:val="both"/>
        <w:rPr>
          <w:rFonts w:ascii="Times New Roman" w:hAnsi="Times New Roman" w:cs="Times New Roman"/>
          <w:sz w:val="28"/>
          <w:szCs w:val="28"/>
        </w:rPr>
      </w:pPr>
      <w:r w:rsidRPr="00C84EB3">
        <w:rPr>
          <w:rFonts w:ascii="Times New Roman" w:hAnsi="Times New Roman" w:cs="Times New Roman"/>
          <w:sz w:val="28"/>
          <w:szCs w:val="28"/>
        </w:rPr>
        <w:t>politiski represētās personas apliecības, Černobiļas atomelektrostacijas avārijas seku likvidēšanas dalībnieka apliecības vai Černobiļas atomelektrostacijas avārijas rezultātā cietušās personas apliecības kopija (uzrādot oriģinālu),</w:t>
      </w:r>
    </w:p>
    <w:p w14:paraId="2E1853BC" w14:textId="77777777" w:rsidR="0024177F" w:rsidRPr="00C84EB3" w:rsidRDefault="00E16B2D" w:rsidP="00D96D86">
      <w:pPr>
        <w:numPr>
          <w:ilvl w:val="0"/>
          <w:numId w:val="97"/>
        </w:numPr>
        <w:spacing w:after="0"/>
        <w:contextualSpacing/>
        <w:jc w:val="both"/>
        <w:rPr>
          <w:rFonts w:ascii="Times New Roman" w:hAnsi="Times New Roman" w:cs="Times New Roman"/>
          <w:sz w:val="28"/>
          <w:szCs w:val="28"/>
        </w:rPr>
      </w:pPr>
      <w:r w:rsidRPr="00C84EB3">
        <w:rPr>
          <w:rFonts w:ascii="Times New Roman" w:hAnsi="Times New Roman" w:cs="Times New Roman"/>
          <w:sz w:val="28"/>
          <w:szCs w:val="28"/>
        </w:rPr>
        <w:t>ģimenes vai ārstējošā ārsta izsniegtu izziņu par personas veselības stāvokli un medicīnisku kontrindikāciju neesamību pakalpojumu saņemšanai.</w:t>
      </w:r>
    </w:p>
    <w:p w14:paraId="7651275D" w14:textId="77777777" w:rsidR="00E16B2D" w:rsidRPr="00C84EB3" w:rsidRDefault="00E16B2D" w:rsidP="00F251BB">
      <w:pPr>
        <w:spacing w:after="0"/>
        <w:jc w:val="both"/>
        <w:rPr>
          <w:rFonts w:ascii="Times New Roman" w:hAnsi="Times New Roman" w:cs="Times New Roman"/>
          <w:sz w:val="28"/>
          <w:szCs w:val="28"/>
        </w:rPr>
      </w:pPr>
      <w:r w:rsidRPr="00C84EB3">
        <w:rPr>
          <w:rFonts w:ascii="Times New Roman" w:hAnsi="Times New Roman" w:cs="Times New Roman"/>
          <w:sz w:val="28"/>
          <w:szCs w:val="28"/>
        </w:rPr>
        <w:t>Pašvaldības sociālais dienests saņemtos dokumentus reģistrē un 5 darbdienu laikā:</w:t>
      </w:r>
    </w:p>
    <w:p w14:paraId="22601359" w14:textId="77777777" w:rsidR="00E16B2D" w:rsidRPr="00C84EB3" w:rsidRDefault="00E16B2D" w:rsidP="00D96D86">
      <w:pPr>
        <w:numPr>
          <w:ilvl w:val="0"/>
          <w:numId w:val="98"/>
        </w:numPr>
        <w:spacing w:after="0"/>
        <w:contextualSpacing/>
        <w:jc w:val="both"/>
        <w:rPr>
          <w:rFonts w:ascii="Times New Roman" w:hAnsi="Times New Roman" w:cs="Times New Roman"/>
          <w:sz w:val="28"/>
          <w:szCs w:val="28"/>
        </w:rPr>
      </w:pPr>
      <w:r w:rsidRPr="00C84EB3">
        <w:rPr>
          <w:rFonts w:ascii="Times New Roman" w:hAnsi="Times New Roman" w:cs="Times New Roman"/>
          <w:sz w:val="28"/>
          <w:szCs w:val="28"/>
        </w:rPr>
        <w:t>pieņem lēmumu par nepieciešamību piešķirt pakalpojumus un informē par to personu</w:t>
      </w:r>
    </w:p>
    <w:p w14:paraId="5AD2FAD9" w14:textId="77777777" w:rsidR="00E16B2D" w:rsidRPr="00C84EB3" w:rsidRDefault="00E16B2D" w:rsidP="00D96D86">
      <w:pPr>
        <w:numPr>
          <w:ilvl w:val="0"/>
          <w:numId w:val="98"/>
        </w:numPr>
        <w:contextualSpacing/>
        <w:jc w:val="both"/>
        <w:rPr>
          <w:rFonts w:ascii="Times New Roman" w:hAnsi="Times New Roman" w:cs="Times New Roman"/>
          <w:sz w:val="28"/>
          <w:szCs w:val="28"/>
        </w:rPr>
      </w:pPr>
      <w:r w:rsidRPr="00C84EB3">
        <w:rPr>
          <w:rFonts w:ascii="Times New Roman" w:hAnsi="Times New Roman" w:cs="Times New Roman"/>
          <w:sz w:val="28"/>
          <w:szCs w:val="28"/>
        </w:rPr>
        <w:t>vai pieņem lēmumu atteikt pakalpojumu piešķiršanu un informē par to personu.</w:t>
      </w:r>
    </w:p>
    <w:p w14:paraId="6AEE358A"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Nosūta pieņemto lēmumu, kā arī personas iesniegumu un tam pievienotos dokumentus Sociālās integrācijas valsts aģentūrai.</w:t>
      </w:r>
      <w:r w:rsidRPr="00C84EB3">
        <w:rPr>
          <w:sz w:val="28"/>
          <w:szCs w:val="28"/>
        </w:rPr>
        <w:t xml:space="preserve"> </w:t>
      </w:r>
      <w:r w:rsidRPr="00C84EB3">
        <w:rPr>
          <w:rFonts w:ascii="Times New Roman" w:hAnsi="Times New Roman" w:cs="Times New Roman"/>
          <w:sz w:val="28"/>
          <w:szCs w:val="28"/>
        </w:rPr>
        <w:t>Politiski represētās personas pakalpojumus var saņemt reizi 3 gados, bet atkārtoti ne agrāk kā 3 gadus pēc iepriekšējo pakalpojumu saņemšanas pabeigšanas. Černobiļas atomelektrostacijas avārijas seku likvidēšanas dalībnieki un Černobiļas atomelektrostacijas avārijas rezultātā cietušās personas pakalpojumus var saņemt reizi gadā, bet atkārtoti ne agrāk kā gadu pēc iepriekšējo pakalpojumu saņemšanas pabeigšanas.</w:t>
      </w:r>
    </w:p>
    <w:p w14:paraId="4F88DFC0"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i/>
          <w:sz w:val="28"/>
          <w:szCs w:val="28"/>
        </w:rPr>
        <w:t>Psihosociālās rehabilitācijas pakalpojuma</w:t>
      </w:r>
      <w:r w:rsidRPr="00C84EB3">
        <w:rPr>
          <w:rFonts w:ascii="Times New Roman" w:hAnsi="Times New Roman" w:cs="Times New Roman"/>
          <w:sz w:val="28"/>
          <w:szCs w:val="28"/>
        </w:rPr>
        <w:t xml:space="preserve"> mērķis ir nodrošināt personai un vienam viņas izvēlētam tuviniekam profesionālu informāciju par </w:t>
      </w:r>
      <w:r w:rsidRPr="00C84EB3">
        <w:rPr>
          <w:rFonts w:ascii="Times New Roman" w:hAnsi="Times New Roman" w:cs="Times New Roman"/>
          <w:sz w:val="28"/>
          <w:szCs w:val="28"/>
        </w:rPr>
        <w:lastRenderedPageBreak/>
        <w:t>slimību un iespējām turpināt pilnvērtīgu dzīvi, palīdzēt novērst emocionālo spriedzi un panākt savstarpēju psihoemocionālu atbalstu, lai veicinātu personas reintegrāciju sabiedrībā. Pakalpojumu ir tiesības saņemt personām, kurām nepieciešams atbalsts psihosociālo problēmu risināšanā, ja šīs problēmas apgrūtina to iekļaušanos sabiedrībā:</w:t>
      </w:r>
    </w:p>
    <w:p w14:paraId="50FCA2E3" w14:textId="77777777" w:rsidR="00E16B2D" w:rsidRPr="00C84EB3" w:rsidRDefault="00E16B2D" w:rsidP="00D96D86">
      <w:pPr>
        <w:numPr>
          <w:ilvl w:val="0"/>
          <w:numId w:val="99"/>
        </w:numPr>
        <w:contextualSpacing/>
        <w:jc w:val="both"/>
        <w:rPr>
          <w:rFonts w:ascii="Times New Roman" w:hAnsi="Times New Roman" w:cs="Times New Roman"/>
          <w:sz w:val="28"/>
          <w:szCs w:val="28"/>
        </w:rPr>
      </w:pPr>
      <w:r w:rsidRPr="00C84EB3">
        <w:rPr>
          <w:rFonts w:ascii="Times New Roman" w:hAnsi="Times New Roman" w:cs="Times New Roman"/>
          <w:sz w:val="28"/>
          <w:szCs w:val="28"/>
        </w:rPr>
        <w:t>personām ar prognozējamu vai pirmreizēju invaliditāti, kuras cēlonis ir onkoloģiska slimība, atbilstoši individuālajam rehabilitācijas plānam un ģimenes ārsta atzinumam;</w:t>
      </w:r>
    </w:p>
    <w:p w14:paraId="0701CC04" w14:textId="77777777" w:rsidR="00E16B2D" w:rsidRPr="00C84EB3" w:rsidRDefault="00E16B2D" w:rsidP="00D96D86">
      <w:pPr>
        <w:numPr>
          <w:ilvl w:val="0"/>
          <w:numId w:val="99"/>
        </w:numPr>
        <w:contextualSpacing/>
        <w:jc w:val="both"/>
        <w:rPr>
          <w:rFonts w:ascii="Times New Roman" w:hAnsi="Times New Roman" w:cs="Times New Roman"/>
          <w:sz w:val="28"/>
          <w:szCs w:val="28"/>
        </w:rPr>
      </w:pPr>
      <w:r w:rsidRPr="00C84EB3">
        <w:rPr>
          <w:rFonts w:ascii="Times New Roman" w:hAnsi="Times New Roman" w:cs="Times New Roman"/>
          <w:sz w:val="28"/>
          <w:szCs w:val="28"/>
        </w:rPr>
        <w:t>vienam no minētās personas izraudzītam tuviniekam, ja persona un tuvinieks norāda uz nepieciešamību pakalpojumu saņemt kopā un šo nepieciešamību pamato attiecīgā onkoloģiskā slimība.</w:t>
      </w:r>
    </w:p>
    <w:p w14:paraId="6AFC57FE"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 xml:space="preserve">Valsts pienākums ir nodrošināt atbilstoši gadskārtējā valsts budžeta likumā piešķirtajiem līdzekļiem psihosociālo rehabilitāciju personām ar onkoloģisku slimību un to ģimenes locekļiem, kā arī paliatīvā aprūpē esošiem bērniem un viņu ģimenes locekļiem. Pakalpojuma veidu, apjomu, saturu, saņemšanas nosacījumus un piešķiršanas kārtību nosaka Ministru kabineta 19.12.2017. “Noteikumi par psihosociālās rehabilitācijas pakalpojumu personām ar onkoloģisku slimību un viņu ģimenes locekļiem.” No valsts budžeta finansēto psihosociālās rehabilitācijas pakalpojumu nodrošina Onkoloģisko slimnieku atbalsta biedrība "Dzīvības koks" personām ar onkoloģisku slimību un viņu ģimenes locekļiem. Pašvaldības atbilstoši nepieciešamībai un finansiālajām iespējām var organizēt psihosociālās rehabilitācijas pakalpojumus arī citām personu grupām. </w:t>
      </w:r>
    </w:p>
    <w:p w14:paraId="6DC8A15C"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 xml:space="preserve">Pakalpojums ietver 6 dienu ilgu 1,5 stundu garu secīgu nodarbību kursu grupā ar izmitināšanu – kopā 31,5 stundas. Nodarbības vada speciālisti: - sociālais darbinieks, klīniskais psihologs vai psihoterapeits, sertificētas ārstniecības personas (piemēram, mākslas terapeits, onkologs </w:t>
      </w:r>
      <w:proofErr w:type="spellStart"/>
      <w:r w:rsidRPr="00C84EB3">
        <w:rPr>
          <w:rFonts w:ascii="Times New Roman" w:hAnsi="Times New Roman" w:cs="Times New Roman"/>
          <w:sz w:val="28"/>
          <w:szCs w:val="28"/>
        </w:rPr>
        <w:t>ķīmijterapeits</w:t>
      </w:r>
      <w:proofErr w:type="spellEnd"/>
      <w:r w:rsidRPr="00C84EB3">
        <w:rPr>
          <w:rFonts w:ascii="Times New Roman" w:hAnsi="Times New Roman" w:cs="Times New Roman"/>
          <w:sz w:val="28"/>
          <w:szCs w:val="28"/>
        </w:rPr>
        <w:t xml:space="preserve">, uztura speciālists, fizioterapeits, ergoterapeits) un citi speciālisti atbilstoši nepieciešamībai (piemēram, </w:t>
      </w:r>
      <w:proofErr w:type="spellStart"/>
      <w:r w:rsidRPr="00C84EB3">
        <w:rPr>
          <w:rFonts w:ascii="Times New Roman" w:hAnsi="Times New Roman" w:cs="Times New Roman"/>
          <w:sz w:val="28"/>
          <w:szCs w:val="28"/>
        </w:rPr>
        <w:t>fitoterapeits</w:t>
      </w:r>
      <w:proofErr w:type="spellEnd"/>
      <w:r w:rsidRPr="00C84EB3">
        <w:rPr>
          <w:rFonts w:ascii="Times New Roman" w:hAnsi="Times New Roman" w:cs="Times New Roman"/>
          <w:sz w:val="28"/>
          <w:szCs w:val="28"/>
        </w:rPr>
        <w:t>, jurists). Nodarbību kursa tēmas un to organizēšanas laiku biedrība publicē savā tīmekļvietnē.</w:t>
      </w:r>
    </w:p>
    <w:p w14:paraId="44E32A74"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 xml:space="preserve">Nodarbības organizē grupām, kurās ir 14 līdz 24 personas un viņu tuvinieki. Nodarbību kursa ietvaros ne mazāk kā 50 % nodarbību organizē grupām līdz 12 dalībniekiem katrā, pārējās ir kopīgas nodarbības līdz 24 dalībniekiem grupā. Konkrētu nodarbību skaitu grupām līdz 12 dalībniekiem un grupām līdz 24 dalībniekiem, kā arī nodarbību plānojumu, tēmas, saturu un speciālistu iesaisti nodarbību vadīšanā nosaka biedrība, </w:t>
      </w:r>
      <w:r w:rsidRPr="00C84EB3">
        <w:rPr>
          <w:rFonts w:ascii="Times New Roman" w:hAnsi="Times New Roman" w:cs="Times New Roman"/>
          <w:sz w:val="28"/>
          <w:szCs w:val="28"/>
        </w:rPr>
        <w:lastRenderedPageBreak/>
        <w:t xml:space="preserve">pamatojoties uz to personu vecumu, dzimumu un tuvinieku iesaistes pakāpi, kuras pieteikušās uz attiecīgo nodarbību kursu, un ņemot vērā šo personu audzēja lokalizāciju. </w:t>
      </w:r>
    </w:p>
    <w:p w14:paraId="59E06A7F"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Grupās līdz 24 dalībniekiem nodrošina mākslas terapeita vadītas mākslas terapijas nodarbības, sertificētas ārstniecības personas vadītas informatīvi konsultatīvas nodarbības, speciālista vadītas kustību nodarbības.</w:t>
      </w:r>
    </w:p>
    <w:p w14:paraId="1162797C"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Grupās līdz 12 dalībniekiem nodrošina psihoterapeita vai klīniskā psihologa, mākslas terapeita, sociālā darbinieka vadītas grupu terapijas nodarbības, fizioterapijas nodarbības un nodarbības uztura speciālista vadībā par veselīgu uzturu atbilstoši audzēja lokalizācijai.</w:t>
      </w:r>
    </w:p>
    <w:p w14:paraId="09DB3A61"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Nodarbību kursa laikā personai ir tiesības, individuāli piesakoties, saņemt ne vairāk kā 2 konsultācijas par sertificētas ārstniecības personas vadītajās nodarbībās iegūto zināšanu izmantošanu konkrētajā situācijā.</w:t>
      </w:r>
      <w:r w:rsidRPr="00C84EB3">
        <w:rPr>
          <w:sz w:val="28"/>
          <w:szCs w:val="28"/>
        </w:rPr>
        <w:t xml:space="preserve"> </w:t>
      </w:r>
      <w:r w:rsidRPr="00C84EB3">
        <w:rPr>
          <w:rFonts w:ascii="Times New Roman" w:hAnsi="Times New Roman" w:cs="Times New Roman"/>
          <w:sz w:val="28"/>
          <w:szCs w:val="28"/>
        </w:rPr>
        <w:t>Pakalpojumu var saņemt vienu reizi pēc vienas lokalizācijas audzēja ārstēšanas kursa beigām.</w:t>
      </w:r>
    </w:p>
    <w:p w14:paraId="3A5B54C9"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t>Lai saņemtu valsts finansētu pakalpojumu, persona vai tās likumiskais pārstāvis iesniedz biedrībā “Dzīvības koks” iesniegumu norādot šādas ziņas:</w:t>
      </w:r>
    </w:p>
    <w:p w14:paraId="5CD069AD" w14:textId="77777777" w:rsidR="00E16B2D" w:rsidRPr="00C84EB3" w:rsidRDefault="00E16B2D" w:rsidP="00D96D86">
      <w:pPr>
        <w:numPr>
          <w:ilvl w:val="0"/>
          <w:numId w:val="119"/>
        </w:numPr>
        <w:contextualSpacing/>
        <w:jc w:val="both"/>
        <w:rPr>
          <w:rFonts w:ascii="Times New Roman" w:hAnsi="Times New Roman" w:cs="Times New Roman"/>
          <w:sz w:val="28"/>
          <w:szCs w:val="28"/>
        </w:rPr>
      </w:pPr>
      <w:r w:rsidRPr="00C84EB3">
        <w:rPr>
          <w:rFonts w:ascii="Times New Roman" w:hAnsi="Times New Roman" w:cs="Times New Roman"/>
          <w:sz w:val="28"/>
          <w:szCs w:val="28"/>
        </w:rPr>
        <w:t>pakalpojuma saņēmēja vārds, uzvārds, personas kods, dzimšanas gads, mēnesis un datums, dzīvesvietas adrese un saziņas veids;</w:t>
      </w:r>
    </w:p>
    <w:p w14:paraId="4272F6B4" w14:textId="77777777" w:rsidR="00E16B2D" w:rsidRPr="00C84EB3" w:rsidRDefault="00E16B2D" w:rsidP="00D96D86">
      <w:pPr>
        <w:numPr>
          <w:ilvl w:val="0"/>
          <w:numId w:val="119"/>
        </w:numPr>
        <w:contextualSpacing/>
        <w:jc w:val="both"/>
        <w:rPr>
          <w:rFonts w:ascii="Times New Roman" w:hAnsi="Times New Roman" w:cs="Times New Roman"/>
          <w:sz w:val="28"/>
          <w:szCs w:val="28"/>
        </w:rPr>
      </w:pPr>
      <w:r w:rsidRPr="00C84EB3">
        <w:rPr>
          <w:rFonts w:ascii="Times New Roman" w:hAnsi="Times New Roman" w:cs="Times New Roman"/>
          <w:sz w:val="28"/>
          <w:szCs w:val="28"/>
        </w:rPr>
        <w:t>iesniedzēja personas dati, ja iesniegumu neiesniedz pakalpojuma saņēmējs, un saziņas veids;</w:t>
      </w:r>
    </w:p>
    <w:p w14:paraId="4F6F1D99" w14:textId="77777777" w:rsidR="00E16B2D" w:rsidRPr="00C84EB3" w:rsidRDefault="00E16B2D" w:rsidP="00D96D86">
      <w:pPr>
        <w:numPr>
          <w:ilvl w:val="0"/>
          <w:numId w:val="119"/>
        </w:numPr>
        <w:contextualSpacing/>
        <w:jc w:val="both"/>
        <w:rPr>
          <w:rFonts w:ascii="Times New Roman" w:hAnsi="Times New Roman" w:cs="Times New Roman"/>
          <w:sz w:val="28"/>
          <w:szCs w:val="28"/>
        </w:rPr>
      </w:pPr>
      <w:r w:rsidRPr="00C84EB3">
        <w:rPr>
          <w:rFonts w:ascii="Times New Roman" w:hAnsi="Times New Roman" w:cs="Times New Roman"/>
          <w:sz w:val="28"/>
          <w:szCs w:val="28"/>
        </w:rPr>
        <w:t>norāde par pakalpojuma saņēmējam noteikto invaliditāti vai prognozējamu invaliditāti;</w:t>
      </w:r>
    </w:p>
    <w:p w14:paraId="74CF57FC" w14:textId="77777777" w:rsidR="00E16B2D" w:rsidRPr="00C84EB3" w:rsidRDefault="00E16B2D" w:rsidP="00D96D86">
      <w:pPr>
        <w:numPr>
          <w:ilvl w:val="0"/>
          <w:numId w:val="119"/>
        </w:numPr>
        <w:contextualSpacing/>
        <w:jc w:val="both"/>
        <w:rPr>
          <w:rFonts w:ascii="Times New Roman" w:hAnsi="Times New Roman" w:cs="Times New Roman"/>
          <w:sz w:val="28"/>
          <w:szCs w:val="28"/>
        </w:rPr>
      </w:pPr>
      <w:r w:rsidRPr="00C84EB3">
        <w:rPr>
          <w:rFonts w:ascii="Times New Roman" w:hAnsi="Times New Roman" w:cs="Times New Roman"/>
          <w:sz w:val="28"/>
          <w:szCs w:val="28"/>
        </w:rPr>
        <w:t>vēlamais nodarbību kurss un saņemšanas laiks atbilstoši biedrības tīmekļvietnē pieejamajai informācijai;</w:t>
      </w:r>
    </w:p>
    <w:p w14:paraId="516F63D8" w14:textId="77777777" w:rsidR="00E16B2D" w:rsidRPr="00C84EB3" w:rsidRDefault="00E16B2D" w:rsidP="00D96D86">
      <w:pPr>
        <w:numPr>
          <w:ilvl w:val="0"/>
          <w:numId w:val="119"/>
        </w:numPr>
        <w:contextualSpacing/>
        <w:jc w:val="both"/>
        <w:rPr>
          <w:rFonts w:ascii="Times New Roman" w:hAnsi="Times New Roman" w:cs="Times New Roman"/>
          <w:sz w:val="28"/>
          <w:szCs w:val="28"/>
        </w:rPr>
      </w:pPr>
      <w:r w:rsidRPr="00C84EB3">
        <w:rPr>
          <w:rFonts w:ascii="Times New Roman" w:hAnsi="Times New Roman" w:cs="Times New Roman"/>
          <w:sz w:val="28"/>
          <w:szCs w:val="28"/>
        </w:rPr>
        <w:t>informācija par audzēja lokalizāciju;</w:t>
      </w:r>
    </w:p>
    <w:p w14:paraId="395634B4" w14:textId="77777777" w:rsidR="00E16B2D" w:rsidRPr="00C84EB3" w:rsidRDefault="00E16B2D" w:rsidP="00D96D86">
      <w:pPr>
        <w:numPr>
          <w:ilvl w:val="0"/>
          <w:numId w:val="119"/>
        </w:numPr>
        <w:contextualSpacing/>
        <w:jc w:val="both"/>
        <w:rPr>
          <w:rFonts w:ascii="Times New Roman" w:hAnsi="Times New Roman" w:cs="Times New Roman"/>
          <w:sz w:val="28"/>
          <w:szCs w:val="28"/>
        </w:rPr>
      </w:pPr>
      <w:r w:rsidRPr="00C84EB3">
        <w:rPr>
          <w:rFonts w:ascii="Times New Roman" w:hAnsi="Times New Roman" w:cs="Times New Roman"/>
          <w:sz w:val="28"/>
          <w:szCs w:val="28"/>
        </w:rPr>
        <w:t>apliecinājums, ka persona ir spējīga veikt pašaprūpi un ikdienas aktivitātes un personai nav nepieciešama pastāvīga uzraudzība un aprūpe;</w:t>
      </w:r>
    </w:p>
    <w:p w14:paraId="3B30B20F" w14:textId="77777777" w:rsidR="00E16B2D" w:rsidRPr="00C84EB3" w:rsidRDefault="00E16B2D" w:rsidP="00D96D86">
      <w:pPr>
        <w:numPr>
          <w:ilvl w:val="0"/>
          <w:numId w:val="119"/>
        </w:numPr>
        <w:contextualSpacing/>
        <w:jc w:val="both"/>
        <w:rPr>
          <w:rFonts w:ascii="Times New Roman" w:hAnsi="Times New Roman" w:cs="Times New Roman"/>
          <w:sz w:val="28"/>
          <w:szCs w:val="28"/>
        </w:rPr>
      </w:pPr>
      <w:r w:rsidRPr="00C84EB3">
        <w:rPr>
          <w:rFonts w:ascii="Times New Roman" w:hAnsi="Times New Roman" w:cs="Times New Roman"/>
          <w:sz w:val="28"/>
          <w:szCs w:val="28"/>
        </w:rPr>
        <w:t>informācija, kas var ietekmēt personai nepieciešamā pakalpojuma organizāciju - ziņas par izmantotajiem tehniskajiem palīglīdzekļiem, ja tādi ir (ziņas par speciālo diētu, ja tāda ir, citas ziņas, kas var ietekmēt pakalpojuma organizāciju)</w:t>
      </w:r>
    </w:p>
    <w:p w14:paraId="562BCD07" w14:textId="77777777" w:rsidR="00E16B2D" w:rsidRPr="00C84EB3" w:rsidRDefault="00E16B2D" w:rsidP="00D96D86">
      <w:pPr>
        <w:numPr>
          <w:ilvl w:val="0"/>
          <w:numId w:val="119"/>
        </w:numPr>
        <w:contextualSpacing/>
        <w:jc w:val="both"/>
        <w:rPr>
          <w:rFonts w:ascii="Times New Roman" w:hAnsi="Times New Roman" w:cs="Times New Roman"/>
          <w:sz w:val="28"/>
          <w:szCs w:val="28"/>
        </w:rPr>
      </w:pPr>
      <w:r w:rsidRPr="00C84EB3">
        <w:rPr>
          <w:rFonts w:ascii="Times New Roman" w:hAnsi="Times New Roman" w:cs="Times New Roman"/>
          <w:sz w:val="28"/>
          <w:szCs w:val="28"/>
        </w:rPr>
        <w:t>tuvinieka personas dati un apliecinājums, kā arī informācija par tuvinieku, ja persona pakalpojumu vēlas saņemt kopā ar viņu.</w:t>
      </w:r>
    </w:p>
    <w:p w14:paraId="69656EBD" w14:textId="77777777" w:rsidR="00E16B2D" w:rsidRPr="00C84EB3" w:rsidRDefault="00E16B2D" w:rsidP="00E16B2D">
      <w:pPr>
        <w:jc w:val="both"/>
        <w:rPr>
          <w:rFonts w:ascii="Times New Roman" w:hAnsi="Times New Roman" w:cs="Times New Roman"/>
          <w:sz w:val="28"/>
          <w:szCs w:val="28"/>
        </w:rPr>
      </w:pPr>
      <w:r w:rsidRPr="00C84EB3">
        <w:rPr>
          <w:rFonts w:ascii="Times New Roman" w:hAnsi="Times New Roman" w:cs="Times New Roman"/>
          <w:sz w:val="28"/>
          <w:szCs w:val="28"/>
        </w:rPr>
        <w:lastRenderedPageBreak/>
        <w:t>Biedrība izskata iesniegtos dokumentus, pārbauda personas atbilstību pakalpojuma saņemšanas nosacījumiem un pieņem vienu no šādiem lēmumiem:</w:t>
      </w:r>
    </w:p>
    <w:p w14:paraId="735649C2" w14:textId="77777777" w:rsidR="00E16B2D" w:rsidRPr="00C84EB3" w:rsidRDefault="00E16B2D" w:rsidP="00D96D86">
      <w:pPr>
        <w:numPr>
          <w:ilvl w:val="0"/>
          <w:numId w:val="120"/>
        </w:numPr>
        <w:contextualSpacing/>
        <w:jc w:val="both"/>
        <w:rPr>
          <w:rFonts w:ascii="Times New Roman" w:hAnsi="Times New Roman" w:cs="Times New Roman"/>
          <w:sz w:val="28"/>
          <w:szCs w:val="28"/>
        </w:rPr>
      </w:pPr>
      <w:r w:rsidRPr="00C84EB3">
        <w:rPr>
          <w:rFonts w:ascii="Times New Roman" w:hAnsi="Times New Roman" w:cs="Times New Roman"/>
          <w:sz w:val="28"/>
          <w:szCs w:val="28"/>
        </w:rPr>
        <w:t>par pakalpojuma piešķiršanu personai un viņas tuviniekam, nosakot pakalpojuma uzsākšanas laiku;</w:t>
      </w:r>
    </w:p>
    <w:p w14:paraId="50589668" w14:textId="77777777" w:rsidR="00E16B2D" w:rsidRPr="00C84EB3" w:rsidRDefault="00E16B2D" w:rsidP="00D96D86">
      <w:pPr>
        <w:numPr>
          <w:ilvl w:val="0"/>
          <w:numId w:val="120"/>
        </w:numPr>
        <w:contextualSpacing/>
        <w:jc w:val="both"/>
        <w:rPr>
          <w:rFonts w:ascii="Times New Roman" w:hAnsi="Times New Roman" w:cs="Times New Roman"/>
          <w:sz w:val="28"/>
          <w:szCs w:val="28"/>
        </w:rPr>
      </w:pPr>
      <w:r w:rsidRPr="00C84EB3">
        <w:rPr>
          <w:rFonts w:ascii="Times New Roman" w:hAnsi="Times New Roman" w:cs="Times New Roman"/>
          <w:sz w:val="28"/>
          <w:szCs w:val="28"/>
        </w:rPr>
        <w:t>par pakalpojuma piešķiršanu un personas uzņemšanu rindā pakalpojuma saņemšanai, ja beidzies pakalpojuma nodrošināšanai piešķirtais finansējums, vai 6 mēnešu laikā no pakalpojuma piešķiršanas nav iespējams nodrošināt pakalpojumu personas izvēlētajā nodarbību kursā un persona neakceptē biedrības piedāvāto nodarbību kursa maiņu;</w:t>
      </w:r>
    </w:p>
    <w:p w14:paraId="718EE23A" w14:textId="77777777" w:rsidR="00E16B2D" w:rsidRPr="00C84EB3" w:rsidRDefault="00E16B2D" w:rsidP="00D96D86">
      <w:pPr>
        <w:numPr>
          <w:ilvl w:val="0"/>
          <w:numId w:val="120"/>
        </w:numPr>
        <w:contextualSpacing/>
        <w:jc w:val="both"/>
        <w:rPr>
          <w:rFonts w:ascii="Times New Roman" w:hAnsi="Times New Roman" w:cs="Times New Roman"/>
          <w:sz w:val="28"/>
          <w:szCs w:val="28"/>
        </w:rPr>
      </w:pPr>
      <w:r w:rsidRPr="00C84EB3">
        <w:rPr>
          <w:rFonts w:ascii="Times New Roman" w:hAnsi="Times New Roman" w:cs="Times New Roman"/>
          <w:sz w:val="28"/>
          <w:szCs w:val="28"/>
        </w:rPr>
        <w:t>par atteikumu piešķirt pakalpojumu, ja persona neatbilst pakalpojuma saņemšanas nosacījumiem.</w:t>
      </w:r>
    </w:p>
    <w:p w14:paraId="6F4DA27B" w14:textId="77777777" w:rsidR="00E16B2D" w:rsidRPr="00C84EB3" w:rsidRDefault="00E16B2D" w:rsidP="00E16B2D">
      <w:pPr>
        <w:jc w:val="both"/>
        <w:rPr>
          <w:rFonts w:ascii="Times New Roman" w:hAnsi="Times New Roman" w:cs="Times New Roman"/>
          <w:sz w:val="28"/>
          <w:szCs w:val="28"/>
        </w:rPr>
      </w:pPr>
      <w:r w:rsidRPr="00DE251C">
        <w:rPr>
          <w:rFonts w:ascii="Times New Roman" w:hAnsi="Times New Roman" w:cs="Times New Roman"/>
          <w:b/>
          <w:bCs/>
          <w:i/>
          <w:sz w:val="28"/>
          <w:szCs w:val="28"/>
        </w:rPr>
        <w:t>Tehnisko palīglīdzekļu nodrošināšanas pakalpojumi</w:t>
      </w:r>
      <w:r w:rsidRPr="00C84EB3">
        <w:rPr>
          <w:rFonts w:ascii="Times New Roman" w:hAnsi="Times New Roman" w:cs="Times New Roman"/>
          <w:sz w:val="28"/>
          <w:szCs w:val="28"/>
        </w:rPr>
        <w:t xml:space="preserve"> ir pasākumu kopums, kas nodrošina personas funkcionālo novērtēšanu, tehnisko palīglīdzekļu izgatavošanu, pielāgošanu, lietošanas apmācību, remontu, aprites nodrošināšanu, kā arī piegādi personas dzīvesvietā. Tehnisko palīglīdzekļu pakalpojumus ir tiesības saņemt pensijas vecuma personas ar ilgstošiem vai nepārejošiem organisma funkciju traucējumiem vai anatomiskiem defektiem, ja tās saņēmušas ārstniecības personas atzinumu par šāda pakalpojuma nepieciešamību, visu grupu invalīdi, personas, kurām tehniskais palīglīdzeklis nepieciešams, lai samazinātu vai novērstu funkcionālo mazspēju, personas ar prognozējamu invaliditāti, kurām šāda pakalpojuma nepieciešamība noteikta individuālajā rehabilitācijas plānā; personas ar anatomiskiem defektiem — protēzi vai ortopēdiskos apavus.</w:t>
      </w:r>
    </w:p>
    <w:p w14:paraId="105F38A1" w14:textId="77777777" w:rsidR="00E16B2D" w:rsidRPr="00C84EB3" w:rsidRDefault="00E16B2D" w:rsidP="00C35D16">
      <w:pPr>
        <w:spacing w:after="0"/>
        <w:jc w:val="both"/>
        <w:rPr>
          <w:rFonts w:ascii="Times New Roman" w:hAnsi="Times New Roman" w:cs="Times New Roman"/>
          <w:sz w:val="28"/>
          <w:szCs w:val="28"/>
        </w:rPr>
      </w:pPr>
      <w:r w:rsidRPr="00C84EB3">
        <w:rPr>
          <w:rFonts w:ascii="Times New Roman" w:hAnsi="Times New Roman" w:cs="Times New Roman"/>
          <w:sz w:val="28"/>
          <w:szCs w:val="28"/>
        </w:rPr>
        <w:t xml:space="preserve">No valsts budžeta finansētie tehnisko palīglīdzekļu pakalpojumi: </w:t>
      </w:r>
    </w:p>
    <w:p w14:paraId="300C3A5A" w14:textId="77777777" w:rsidR="00E16B2D" w:rsidRPr="00C84EB3" w:rsidRDefault="00E16B2D" w:rsidP="00D96D86">
      <w:pPr>
        <w:numPr>
          <w:ilvl w:val="0"/>
          <w:numId w:val="104"/>
        </w:numPr>
        <w:spacing w:after="0"/>
        <w:contextualSpacing/>
        <w:jc w:val="both"/>
        <w:rPr>
          <w:rFonts w:ascii="Times New Roman" w:hAnsi="Times New Roman" w:cs="Times New Roman"/>
          <w:sz w:val="28"/>
          <w:szCs w:val="28"/>
        </w:rPr>
      </w:pPr>
      <w:r w:rsidRPr="00C84EB3">
        <w:rPr>
          <w:rFonts w:ascii="Times New Roman" w:hAnsi="Times New Roman" w:cs="Times New Roman"/>
          <w:sz w:val="28"/>
          <w:szCs w:val="28"/>
        </w:rPr>
        <w:t xml:space="preserve">pārvietošanās, pašaprūpes tehniskie palīglīdzekļi, protēzes, </w:t>
      </w:r>
      <w:proofErr w:type="spellStart"/>
      <w:r w:rsidRPr="00C84EB3">
        <w:rPr>
          <w:rFonts w:ascii="Times New Roman" w:hAnsi="Times New Roman" w:cs="Times New Roman"/>
          <w:sz w:val="28"/>
          <w:szCs w:val="28"/>
        </w:rPr>
        <w:t>ortozes</w:t>
      </w:r>
      <w:proofErr w:type="spellEnd"/>
      <w:r w:rsidRPr="00C84EB3">
        <w:rPr>
          <w:rFonts w:ascii="Times New Roman" w:hAnsi="Times New Roman" w:cs="Times New Roman"/>
          <w:sz w:val="28"/>
          <w:szCs w:val="28"/>
        </w:rPr>
        <w:t>, ortopēdiskie apavi un komunikācijas palīglīdzekļi (izsniegšanu nodrošina VSIA „NRC „Vaivari"" [</w:t>
      </w:r>
      <w:r w:rsidRPr="00C84EB3">
        <w:rPr>
          <w:rFonts w:ascii="Times New Roman" w:hAnsi="Times New Roman" w:cs="Times New Roman"/>
          <w:sz w:val="28"/>
          <w:szCs w:val="28"/>
          <w:u w:val="single"/>
        </w:rPr>
        <w:t>http://www.nrcvaivari.lv/?55</w:t>
      </w:r>
      <w:r w:rsidRPr="00C84EB3">
        <w:rPr>
          <w:rFonts w:ascii="Times New Roman" w:hAnsi="Times New Roman" w:cs="Times New Roman"/>
          <w:sz w:val="28"/>
          <w:szCs w:val="28"/>
        </w:rPr>
        <w:t>]);</w:t>
      </w:r>
    </w:p>
    <w:p w14:paraId="60275B92" w14:textId="77777777" w:rsidR="00E16B2D" w:rsidRPr="00C84EB3" w:rsidRDefault="00E16B2D" w:rsidP="00D96D86">
      <w:pPr>
        <w:numPr>
          <w:ilvl w:val="0"/>
          <w:numId w:val="103"/>
        </w:numPr>
        <w:contextualSpacing/>
        <w:jc w:val="both"/>
        <w:rPr>
          <w:rFonts w:ascii="Times New Roman" w:hAnsi="Times New Roman" w:cs="Times New Roman"/>
          <w:sz w:val="28"/>
          <w:szCs w:val="28"/>
        </w:rPr>
      </w:pPr>
      <w:proofErr w:type="spellStart"/>
      <w:r w:rsidRPr="00C84EB3">
        <w:rPr>
          <w:rFonts w:ascii="Times New Roman" w:hAnsi="Times New Roman" w:cs="Times New Roman"/>
          <w:sz w:val="28"/>
          <w:szCs w:val="28"/>
        </w:rPr>
        <w:t>surdotehniskie</w:t>
      </w:r>
      <w:proofErr w:type="spellEnd"/>
      <w:r w:rsidRPr="00C84EB3">
        <w:rPr>
          <w:rFonts w:ascii="Times New Roman" w:hAnsi="Times New Roman" w:cs="Times New Roman"/>
          <w:sz w:val="28"/>
          <w:szCs w:val="28"/>
        </w:rPr>
        <w:t xml:space="preserve"> palīglīdzekļi (izsniegšanu nodrošina Latvijas Nedzirdīgo savienība [</w:t>
      </w:r>
      <w:r w:rsidRPr="00C84EB3">
        <w:rPr>
          <w:rFonts w:ascii="Times New Roman" w:hAnsi="Times New Roman" w:cs="Times New Roman"/>
          <w:sz w:val="28"/>
          <w:szCs w:val="28"/>
          <w:u w:val="single"/>
        </w:rPr>
        <w:t>http://www.lns.lv/lat/</w:t>
      </w:r>
      <w:r w:rsidRPr="00C84EB3">
        <w:rPr>
          <w:rFonts w:ascii="Times New Roman" w:hAnsi="Times New Roman" w:cs="Times New Roman"/>
          <w:sz w:val="28"/>
          <w:szCs w:val="28"/>
        </w:rPr>
        <w:t>]);</w:t>
      </w:r>
    </w:p>
    <w:p w14:paraId="60F0D7D0" w14:textId="77777777" w:rsidR="00E16B2D" w:rsidRPr="00C84EB3" w:rsidRDefault="00E16B2D" w:rsidP="00D96D86">
      <w:pPr>
        <w:numPr>
          <w:ilvl w:val="0"/>
          <w:numId w:val="103"/>
        </w:numPr>
        <w:contextualSpacing/>
        <w:jc w:val="both"/>
        <w:rPr>
          <w:rFonts w:ascii="Times New Roman" w:hAnsi="Times New Roman" w:cs="Times New Roman"/>
          <w:sz w:val="28"/>
          <w:szCs w:val="28"/>
        </w:rPr>
      </w:pPr>
      <w:proofErr w:type="spellStart"/>
      <w:r w:rsidRPr="00C84EB3">
        <w:rPr>
          <w:rFonts w:ascii="Times New Roman" w:hAnsi="Times New Roman" w:cs="Times New Roman"/>
          <w:sz w:val="28"/>
          <w:szCs w:val="28"/>
        </w:rPr>
        <w:t>tiflotehniskie</w:t>
      </w:r>
      <w:proofErr w:type="spellEnd"/>
      <w:r w:rsidRPr="00C84EB3">
        <w:rPr>
          <w:rFonts w:ascii="Times New Roman" w:hAnsi="Times New Roman" w:cs="Times New Roman"/>
          <w:sz w:val="28"/>
          <w:szCs w:val="28"/>
        </w:rPr>
        <w:t xml:space="preserve"> palīglīdzekļi un acu protēzes (izsniegšanu nodrošina Latvijas Neredzīgo biedrība [</w:t>
      </w:r>
      <w:r w:rsidRPr="00C84EB3">
        <w:rPr>
          <w:rFonts w:ascii="Times New Roman" w:hAnsi="Times New Roman" w:cs="Times New Roman"/>
          <w:sz w:val="28"/>
          <w:szCs w:val="28"/>
          <w:u w:val="single"/>
        </w:rPr>
        <w:t>http://www.lnbiedriba.lv/]);</w:t>
      </w:r>
    </w:p>
    <w:p w14:paraId="1294365C" w14:textId="77777777" w:rsidR="00E16B2D" w:rsidRPr="00C84EB3" w:rsidRDefault="00E16B2D" w:rsidP="00D96D86">
      <w:pPr>
        <w:numPr>
          <w:ilvl w:val="0"/>
          <w:numId w:val="103"/>
        </w:numPr>
        <w:contextualSpacing/>
        <w:jc w:val="both"/>
        <w:rPr>
          <w:rFonts w:ascii="Times New Roman" w:hAnsi="Times New Roman" w:cs="Times New Roman"/>
          <w:sz w:val="28"/>
          <w:szCs w:val="28"/>
        </w:rPr>
      </w:pPr>
      <w:r w:rsidRPr="00C84EB3">
        <w:rPr>
          <w:rFonts w:ascii="Times New Roman" w:hAnsi="Times New Roman" w:cs="Times New Roman"/>
          <w:sz w:val="28"/>
          <w:szCs w:val="28"/>
        </w:rPr>
        <w:t>vieglo automobiļu pielāgošana personu ar invaliditāti vajadzībām (nodrošina Labklājības ministrijas padotībā esošā Sociālās integrācijas valsts aģentūra [</w:t>
      </w:r>
      <w:r w:rsidRPr="00C84EB3">
        <w:rPr>
          <w:rFonts w:ascii="Times New Roman" w:hAnsi="Times New Roman" w:cs="Times New Roman"/>
          <w:sz w:val="28"/>
          <w:szCs w:val="28"/>
          <w:u w:val="single"/>
        </w:rPr>
        <w:t>http://www.siva.gov.lv/auto-pielagosana.html</w:t>
      </w:r>
      <w:r w:rsidRPr="00C84EB3">
        <w:rPr>
          <w:rFonts w:ascii="Times New Roman" w:hAnsi="Times New Roman" w:cs="Times New Roman"/>
          <w:sz w:val="28"/>
          <w:szCs w:val="28"/>
        </w:rPr>
        <w:t>]).</w:t>
      </w:r>
    </w:p>
    <w:p w14:paraId="2E7E3AB6" w14:textId="5AD69318" w:rsidR="00E16B2D" w:rsidRPr="00C84EB3" w:rsidRDefault="00E16B2D" w:rsidP="00DE251C">
      <w:pPr>
        <w:jc w:val="both"/>
        <w:rPr>
          <w:rFonts w:ascii="Times New Roman" w:hAnsi="Times New Roman" w:cs="Times New Roman"/>
          <w:sz w:val="28"/>
          <w:szCs w:val="28"/>
        </w:rPr>
      </w:pPr>
      <w:r w:rsidRPr="00C84EB3">
        <w:rPr>
          <w:rFonts w:ascii="Times New Roman" w:hAnsi="Times New Roman" w:cs="Times New Roman"/>
          <w:sz w:val="28"/>
          <w:szCs w:val="28"/>
        </w:rPr>
        <w:t xml:space="preserve">Tehniskie palīglīdzekļi tiek izsniegti atbilstoši pieprasījumam, atkārtotas saņemšanas iespējas atkarīgas no konkrētajam tehniskajam palīglīdzeklim </w:t>
      </w:r>
      <w:r w:rsidRPr="00C84EB3">
        <w:rPr>
          <w:rFonts w:ascii="Times New Roman" w:hAnsi="Times New Roman" w:cs="Times New Roman"/>
          <w:sz w:val="28"/>
          <w:szCs w:val="28"/>
        </w:rPr>
        <w:lastRenderedPageBreak/>
        <w:t>noteiktā lietošanas laika. Personas ar prognozējamu invaliditāti pakalpojumu var saņemt laikposmā, uz kuru personai ir noteikta prognozējama invaliditāte.</w:t>
      </w:r>
    </w:p>
    <w:sectPr w:rsidR="00E16B2D" w:rsidRPr="00C84EB3" w:rsidSect="00B55482">
      <w:headerReference w:type="default" r:id="rId7"/>
      <w:headerReference w:type="first" r:id="rId8"/>
      <w:pgSz w:w="11906" w:h="16838"/>
      <w:pgMar w:top="1440" w:right="1800" w:bottom="1440" w:left="180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AC82" w14:textId="77777777" w:rsidR="00E95CCD" w:rsidRDefault="00E95CCD" w:rsidP="00C84EB3">
      <w:pPr>
        <w:spacing w:after="0" w:line="240" w:lineRule="auto"/>
      </w:pPr>
      <w:r>
        <w:separator/>
      </w:r>
    </w:p>
  </w:endnote>
  <w:endnote w:type="continuationSeparator" w:id="0">
    <w:p w14:paraId="43A98E19" w14:textId="77777777" w:rsidR="00E95CCD" w:rsidRDefault="00E95CCD" w:rsidP="00C84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4656" w14:textId="77777777" w:rsidR="00E95CCD" w:rsidRDefault="00E95CCD" w:rsidP="00C84EB3">
      <w:pPr>
        <w:spacing w:after="0" w:line="240" w:lineRule="auto"/>
      </w:pPr>
      <w:r>
        <w:separator/>
      </w:r>
    </w:p>
  </w:footnote>
  <w:footnote w:type="continuationSeparator" w:id="0">
    <w:p w14:paraId="21E50C88" w14:textId="77777777" w:rsidR="00E95CCD" w:rsidRDefault="00E95CCD" w:rsidP="00C84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A99A" w14:textId="3AE108CC" w:rsidR="00C84EB3" w:rsidRDefault="00C84EB3" w:rsidP="00C84EB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1508" w14:textId="661B596B" w:rsidR="00B55482" w:rsidRDefault="00B55482" w:rsidP="00B55482">
    <w:pPr>
      <w:pStyle w:val="Header"/>
      <w:jc w:val="right"/>
    </w:pPr>
    <w:r>
      <w:rPr>
        <w:noProof/>
        <w:lang w:eastAsia="lv-LV"/>
      </w:rPr>
      <w:drawing>
        <wp:inline distT="0" distB="0" distL="0" distR="0" wp14:anchorId="42423982" wp14:editId="01A50FB0">
          <wp:extent cx="1781175" cy="75247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55A"/>
    <w:multiLevelType w:val="hybridMultilevel"/>
    <w:tmpl w:val="4E5EFC1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0F49F1"/>
    <w:multiLevelType w:val="hybridMultilevel"/>
    <w:tmpl w:val="A808A53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2227709"/>
    <w:multiLevelType w:val="hybridMultilevel"/>
    <w:tmpl w:val="B4EA140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113B8D"/>
    <w:multiLevelType w:val="hybridMultilevel"/>
    <w:tmpl w:val="96C810F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3F066D"/>
    <w:multiLevelType w:val="hybridMultilevel"/>
    <w:tmpl w:val="5E16FE28"/>
    <w:lvl w:ilvl="0" w:tplc="04260019">
      <w:start w:val="1"/>
      <w:numFmt w:val="lowerLetter"/>
      <w:lvlText w:val="%1."/>
      <w:lvlJc w:val="left"/>
      <w:pPr>
        <w:ind w:left="1440" w:hanging="360"/>
      </w:pPr>
    </w:lvl>
    <w:lvl w:ilvl="1" w:tplc="04260001">
      <w:start w:val="1"/>
      <w:numFmt w:val="bullet"/>
      <w:lvlText w:val=""/>
      <w:lvlJc w:val="left"/>
      <w:pPr>
        <w:ind w:left="2160" w:hanging="360"/>
      </w:pPr>
      <w:rPr>
        <w:rFonts w:ascii="Symbol" w:hAnsi="Symbol"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22112C"/>
    <w:multiLevelType w:val="hybridMultilevel"/>
    <w:tmpl w:val="12603E6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074469DF"/>
    <w:multiLevelType w:val="hybridMultilevel"/>
    <w:tmpl w:val="BE264DE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8792C89"/>
    <w:multiLevelType w:val="hybridMultilevel"/>
    <w:tmpl w:val="66D6A7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90B11F6"/>
    <w:multiLevelType w:val="hybridMultilevel"/>
    <w:tmpl w:val="9E964BC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0B8B1724"/>
    <w:multiLevelType w:val="hybridMultilevel"/>
    <w:tmpl w:val="E83CD79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C02605C"/>
    <w:multiLevelType w:val="hybridMultilevel"/>
    <w:tmpl w:val="131C9D28"/>
    <w:lvl w:ilvl="0" w:tplc="0426000B">
      <w:start w:val="1"/>
      <w:numFmt w:val="bullet"/>
      <w:lvlText w:val=""/>
      <w:lvlJc w:val="left"/>
      <w:pPr>
        <w:ind w:left="1080" w:hanging="720"/>
      </w:pPr>
      <w:rPr>
        <w:rFonts w:ascii="Wingdings" w:hAnsi="Wingdings" w:hint="default"/>
      </w:rPr>
    </w:lvl>
    <w:lvl w:ilvl="1" w:tplc="6DC0B7FE">
      <w:start w:val="1"/>
      <w:numFmt w:val="decimal"/>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CE552D4"/>
    <w:multiLevelType w:val="hybridMultilevel"/>
    <w:tmpl w:val="AC3277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D122FD1"/>
    <w:multiLevelType w:val="hybridMultilevel"/>
    <w:tmpl w:val="258E1DA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DA52D77"/>
    <w:multiLevelType w:val="hybridMultilevel"/>
    <w:tmpl w:val="CAA49F4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0DFD4D4E"/>
    <w:multiLevelType w:val="hybridMultilevel"/>
    <w:tmpl w:val="C5A270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122723AC"/>
    <w:multiLevelType w:val="hybridMultilevel"/>
    <w:tmpl w:val="8B28016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25A2E8B"/>
    <w:multiLevelType w:val="hybridMultilevel"/>
    <w:tmpl w:val="83B8BE2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2BE2C82"/>
    <w:multiLevelType w:val="hybridMultilevel"/>
    <w:tmpl w:val="7674DD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13694C24"/>
    <w:multiLevelType w:val="hybridMultilevel"/>
    <w:tmpl w:val="ADD2E0C0"/>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3DA5979"/>
    <w:multiLevelType w:val="hybridMultilevel"/>
    <w:tmpl w:val="60806D8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65155B5"/>
    <w:multiLevelType w:val="hybridMultilevel"/>
    <w:tmpl w:val="B77C86F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167373E9"/>
    <w:multiLevelType w:val="hybridMultilevel"/>
    <w:tmpl w:val="08DC1E8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173E48D5"/>
    <w:multiLevelType w:val="hybridMultilevel"/>
    <w:tmpl w:val="C674EE70"/>
    <w:lvl w:ilvl="0" w:tplc="F870976C">
      <w:start w:val="1"/>
      <w:numFmt w:val="bullet"/>
      <w:lvlText w:val="•"/>
      <w:lvlJc w:val="left"/>
      <w:pPr>
        <w:tabs>
          <w:tab w:val="num" w:pos="720"/>
        </w:tabs>
        <w:ind w:left="720" w:hanging="360"/>
      </w:pPr>
      <w:rPr>
        <w:rFonts w:ascii="Arial" w:hAnsi="Arial" w:hint="default"/>
      </w:rPr>
    </w:lvl>
    <w:lvl w:ilvl="1" w:tplc="77C08B84" w:tentative="1">
      <w:start w:val="1"/>
      <w:numFmt w:val="bullet"/>
      <w:lvlText w:val="•"/>
      <w:lvlJc w:val="left"/>
      <w:pPr>
        <w:tabs>
          <w:tab w:val="num" w:pos="1440"/>
        </w:tabs>
        <w:ind w:left="1440" w:hanging="360"/>
      </w:pPr>
      <w:rPr>
        <w:rFonts w:ascii="Arial" w:hAnsi="Arial" w:hint="default"/>
      </w:rPr>
    </w:lvl>
    <w:lvl w:ilvl="2" w:tplc="C7BAE2D6" w:tentative="1">
      <w:start w:val="1"/>
      <w:numFmt w:val="bullet"/>
      <w:lvlText w:val="•"/>
      <w:lvlJc w:val="left"/>
      <w:pPr>
        <w:tabs>
          <w:tab w:val="num" w:pos="2160"/>
        </w:tabs>
        <w:ind w:left="2160" w:hanging="360"/>
      </w:pPr>
      <w:rPr>
        <w:rFonts w:ascii="Arial" w:hAnsi="Arial" w:hint="default"/>
      </w:rPr>
    </w:lvl>
    <w:lvl w:ilvl="3" w:tplc="B7E08EC4" w:tentative="1">
      <w:start w:val="1"/>
      <w:numFmt w:val="bullet"/>
      <w:lvlText w:val="•"/>
      <w:lvlJc w:val="left"/>
      <w:pPr>
        <w:tabs>
          <w:tab w:val="num" w:pos="2880"/>
        </w:tabs>
        <w:ind w:left="2880" w:hanging="360"/>
      </w:pPr>
      <w:rPr>
        <w:rFonts w:ascii="Arial" w:hAnsi="Arial" w:hint="default"/>
      </w:rPr>
    </w:lvl>
    <w:lvl w:ilvl="4" w:tplc="9D5691D6" w:tentative="1">
      <w:start w:val="1"/>
      <w:numFmt w:val="bullet"/>
      <w:lvlText w:val="•"/>
      <w:lvlJc w:val="left"/>
      <w:pPr>
        <w:tabs>
          <w:tab w:val="num" w:pos="3600"/>
        </w:tabs>
        <w:ind w:left="3600" w:hanging="360"/>
      </w:pPr>
      <w:rPr>
        <w:rFonts w:ascii="Arial" w:hAnsi="Arial" w:hint="default"/>
      </w:rPr>
    </w:lvl>
    <w:lvl w:ilvl="5" w:tplc="3636359C" w:tentative="1">
      <w:start w:val="1"/>
      <w:numFmt w:val="bullet"/>
      <w:lvlText w:val="•"/>
      <w:lvlJc w:val="left"/>
      <w:pPr>
        <w:tabs>
          <w:tab w:val="num" w:pos="4320"/>
        </w:tabs>
        <w:ind w:left="4320" w:hanging="360"/>
      </w:pPr>
      <w:rPr>
        <w:rFonts w:ascii="Arial" w:hAnsi="Arial" w:hint="default"/>
      </w:rPr>
    </w:lvl>
    <w:lvl w:ilvl="6" w:tplc="0B6443B0" w:tentative="1">
      <w:start w:val="1"/>
      <w:numFmt w:val="bullet"/>
      <w:lvlText w:val="•"/>
      <w:lvlJc w:val="left"/>
      <w:pPr>
        <w:tabs>
          <w:tab w:val="num" w:pos="5040"/>
        </w:tabs>
        <w:ind w:left="5040" w:hanging="360"/>
      </w:pPr>
      <w:rPr>
        <w:rFonts w:ascii="Arial" w:hAnsi="Arial" w:hint="default"/>
      </w:rPr>
    </w:lvl>
    <w:lvl w:ilvl="7" w:tplc="0DBAE00A" w:tentative="1">
      <w:start w:val="1"/>
      <w:numFmt w:val="bullet"/>
      <w:lvlText w:val="•"/>
      <w:lvlJc w:val="left"/>
      <w:pPr>
        <w:tabs>
          <w:tab w:val="num" w:pos="5760"/>
        </w:tabs>
        <w:ind w:left="5760" w:hanging="360"/>
      </w:pPr>
      <w:rPr>
        <w:rFonts w:ascii="Arial" w:hAnsi="Arial" w:hint="default"/>
      </w:rPr>
    </w:lvl>
    <w:lvl w:ilvl="8" w:tplc="7822473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7735512"/>
    <w:multiLevelType w:val="hybridMultilevel"/>
    <w:tmpl w:val="C9CE5C4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1A265AF7"/>
    <w:multiLevelType w:val="hybridMultilevel"/>
    <w:tmpl w:val="FD4838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1A4036BE"/>
    <w:multiLevelType w:val="hybridMultilevel"/>
    <w:tmpl w:val="8CEE1E1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1AD46C3D"/>
    <w:multiLevelType w:val="hybridMultilevel"/>
    <w:tmpl w:val="6B6C95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1B886787"/>
    <w:multiLevelType w:val="hybridMultilevel"/>
    <w:tmpl w:val="CBC2773C"/>
    <w:lvl w:ilvl="0" w:tplc="0426000B">
      <w:start w:val="1"/>
      <w:numFmt w:val="bullet"/>
      <w:lvlText w:val=""/>
      <w:lvlJc w:val="left"/>
      <w:pPr>
        <w:ind w:left="720" w:hanging="360"/>
      </w:pPr>
      <w:rPr>
        <w:rFonts w:ascii="Wingdings" w:hAnsi="Wingdings"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1D906590"/>
    <w:multiLevelType w:val="hybridMultilevel"/>
    <w:tmpl w:val="57C6D6F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1D96355E"/>
    <w:multiLevelType w:val="hybridMultilevel"/>
    <w:tmpl w:val="18A6F0A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1EA42A24"/>
    <w:multiLevelType w:val="hybridMultilevel"/>
    <w:tmpl w:val="E7DC613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0075D83"/>
    <w:multiLevelType w:val="hybridMultilevel"/>
    <w:tmpl w:val="779C14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08425F9"/>
    <w:multiLevelType w:val="hybridMultilevel"/>
    <w:tmpl w:val="F744766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21C949F9"/>
    <w:multiLevelType w:val="hybridMultilevel"/>
    <w:tmpl w:val="429E39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24080AF4"/>
    <w:multiLevelType w:val="hybridMultilevel"/>
    <w:tmpl w:val="BDC812B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25544008"/>
    <w:multiLevelType w:val="hybridMultilevel"/>
    <w:tmpl w:val="00F4E74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28B15BC6"/>
    <w:multiLevelType w:val="hybridMultilevel"/>
    <w:tmpl w:val="1954252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2A6F102D"/>
    <w:multiLevelType w:val="hybridMultilevel"/>
    <w:tmpl w:val="933AC3B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2A751825"/>
    <w:multiLevelType w:val="multilevel"/>
    <w:tmpl w:val="0F9C4DF4"/>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B214B42"/>
    <w:multiLevelType w:val="hybridMultilevel"/>
    <w:tmpl w:val="D72648A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2B52157E"/>
    <w:multiLevelType w:val="hybridMultilevel"/>
    <w:tmpl w:val="683C3C1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2BE061CF"/>
    <w:multiLevelType w:val="hybridMultilevel"/>
    <w:tmpl w:val="A1FEFE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2C6562DB"/>
    <w:multiLevelType w:val="hybridMultilevel"/>
    <w:tmpl w:val="8B26C15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308A495D"/>
    <w:multiLevelType w:val="hybridMultilevel"/>
    <w:tmpl w:val="7DE436EC"/>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4" w15:restartNumberingAfterBreak="0">
    <w:nsid w:val="32616332"/>
    <w:multiLevelType w:val="hybridMultilevel"/>
    <w:tmpl w:val="7F06925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349A23D7"/>
    <w:multiLevelType w:val="hybridMultilevel"/>
    <w:tmpl w:val="4B92A31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383F0D77"/>
    <w:multiLevelType w:val="hybridMultilevel"/>
    <w:tmpl w:val="6E6E0C28"/>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391065E9"/>
    <w:multiLevelType w:val="hybridMultilevel"/>
    <w:tmpl w:val="94BC86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3ADD76F4"/>
    <w:multiLevelType w:val="hybridMultilevel"/>
    <w:tmpl w:val="10444CF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9" w15:restartNumberingAfterBreak="0">
    <w:nsid w:val="3C0B26ED"/>
    <w:multiLevelType w:val="hybridMultilevel"/>
    <w:tmpl w:val="27428B1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3C1C2E72"/>
    <w:multiLevelType w:val="hybridMultilevel"/>
    <w:tmpl w:val="4704CD72"/>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1" w15:restartNumberingAfterBreak="0">
    <w:nsid w:val="3DA92D16"/>
    <w:multiLevelType w:val="hybridMultilevel"/>
    <w:tmpl w:val="C930E5B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3E131D87"/>
    <w:multiLevelType w:val="hybridMultilevel"/>
    <w:tmpl w:val="E52C499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1383554"/>
    <w:multiLevelType w:val="hybridMultilevel"/>
    <w:tmpl w:val="153E6E8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4215624E"/>
    <w:multiLevelType w:val="hybridMultilevel"/>
    <w:tmpl w:val="F18C444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424C2BC6"/>
    <w:multiLevelType w:val="hybridMultilevel"/>
    <w:tmpl w:val="14B2664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4A3578C"/>
    <w:multiLevelType w:val="hybridMultilevel"/>
    <w:tmpl w:val="ACD61FD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44E01798"/>
    <w:multiLevelType w:val="hybridMultilevel"/>
    <w:tmpl w:val="A8D0CDC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474B5744"/>
    <w:multiLevelType w:val="multilevel"/>
    <w:tmpl w:val="35568B18"/>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8EF44B9"/>
    <w:multiLevelType w:val="hybridMultilevel"/>
    <w:tmpl w:val="57805B3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0" w15:restartNumberingAfterBreak="0">
    <w:nsid w:val="4A567E37"/>
    <w:multiLevelType w:val="hybridMultilevel"/>
    <w:tmpl w:val="B9965F2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4AA153E8"/>
    <w:multiLevelType w:val="hybridMultilevel"/>
    <w:tmpl w:val="40602946"/>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BF25272"/>
    <w:multiLevelType w:val="hybridMultilevel"/>
    <w:tmpl w:val="42F64F7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4D9C2D84"/>
    <w:multiLevelType w:val="hybridMultilevel"/>
    <w:tmpl w:val="C8FA9908"/>
    <w:lvl w:ilvl="0" w:tplc="0426000B">
      <w:start w:val="1"/>
      <w:numFmt w:val="bullet"/>
      <w:lvlText w:val=""/>
      <w:lvlJc w:val="left"/>
      <w:pPr>
        <w:ind w:left="720" w:hanging="360"/>
      </w:pPr>
      <w:rPr>
        <w:rFonts w:ascii="Wingdings" w:hAnsi="Wingdings" w:hint="default"/>
      </w:rPr>
    </w:lvl>
    <w:lvl w:ilvl="1" w:tplc="38629990">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4F681FCF"/>
    <w:multiLevelType w:val="hybridMultilevel"/>
    <w:tmpl w:val="FE7EE7A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FB11174"/>
    <w:multiLevelType w:val="hybridMultilevel"/>
    <w:tmpl w:val="7C6A89C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4FD15486"/>
    <w:multiLevelType w:val="hybridMultilevel"/>
    <w:tmpl w:val="B8A6670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14D48DB"/>
    <w:multiLevelType w:val="hybridMultilevel"/>
    <w:tmpl w:val="5C7800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3547F3E"/>
    <w:multiLevelType w:val="hybridMultilevel"/>
    <w:tmpl w:val="6FC4374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53E37489"/>
    <w:multiLevelType w:val="hybridMultilevel"/>
    <w:tmpl w:val="E1F4019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55671833"/>
    <w:multiLevelType w:val="hybridMultilevel"/>
    <w:tmpl w:val="4260E8C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560C5988"/>
    <w:multiLevelType w:val="hybridMultilevel"/>
    <w:tmpl w:val="0764C8B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2" w15:restartNumberingAfterBreak="0">
    <w:nsid w:val="56583FAA"/>
    <w:multiLevelType w:val="hybridMultilevel"/>
    <w:tmpl w:val="5FAE10D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58B43F36"/>
    <w:multiLevelType w:val="hybridMultilevel"/>
    <w:tmpl w:val="79C4FA7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59717F15"/>
    <w:multiLevelType w:val="hybridMultilevel"/>
    <w:tmpl w:val="4A12E3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597F273F"/>
    <w:multiLevelType w:val="hybridMultilevel"/>
    <w:tmpl w:val="94D07F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5B2554F1"/>
    <w:multiLevelType w:val="hybridMultilevel"/>
    <w:tmpl w:val="C72C65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7" w15:restartNumberingAfterBreak="0">
    <w:nsid w:val="5B6B6A63"/>
    <w:multiLevelType w:val="hybridMultilevel"/>
    <w:tmpl w:val="5AB2DE1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5BBB6AF3"/>
    <w:multiLevelType w:val="hybridMultilevel"/>
    <w:tmpl w:val="96A25D1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5CB37C0E"/>
    <w:multiLevelType w:val="hybridMultilevel"/>
    <w:tmpl w:val="D6D43C2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5D7F11FF"/>
    <w:multiLevelType w:val="hybridMultilevel"/>
    <w:tmpl w:val="1064213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1" w15:restartNumberingAfterBreak="0">
    <w:nsid w:val="5ECF7620"/>
    <w:multiLevelType w:val="hybridMultilevel"/>
    <w:tmpl w:val="EC2CDD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15:restartNumberingAfterBreak="0">
    <w:nsid w:val="5FC96BB0"/>
    <w:multiLevelType w:val="hybridMultilevel"/>
    <w:tmpl w:val="40C88EC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15:restartNumberingAfterBreak="0">
    <w:nsid w:val="5FEE793E"/>
    <w:multiLevelType w:val="hybridMultilevel"/>
    <w:tmpl w:val="0B4CBFB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616110AA"/>
    <w:multiLevelType w:val="hybridMultilevel"/>
    <w:tmpl w:val="DC4864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5" w15:restartNumberingAfterBreak="0">
    <w:nsid w:val="61751264"/>
    <w:multiLevelType w:val="hybridMultilevel"/>
    <w:tmpl w:val="61BAAC4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6" w15:restartNumberingAfterBreak="0">
    <w:nsid w:val="62355122"/>
    <w:multiLevelType w:val="hybridMultilevel"/>
    <w:tmpl w:val="F2C28AE8"/>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6282568E"/>
    <w:multiLevelType w:val="hybridMultilevel"/>
    <w:tmpl w:val="78DE52B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15:restartNumberingAfterBreak="0">
    <w:nsid w:val="62EF3467"/>
    <w:multiLevelType w:val="hybridMultilevel"/>
    <w:tmpl w:val="12CED45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62FC1FFE"/>
    <w:multiLevelType w:val="hybridMultilevel"/>
    <w:tmpl w:val="0088DC0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630756F1"/>
    <w:multiLevelType w:val="hybridMultilevel"/>
    <w:tmpl w:val="3ADED082"/>
    <w:lvl w:ilvl="0" w:tplc="0426000B">
      <w:start w:val="1"/>
      <w:numFmt w:val="bullet"/>
      <w:lvlText w:val=""/>
      <w:lvlJc w:val="left"/>
      <w:pPr>
        <w:ind w:left="1080" w:hanging="360"/>
      </w:pPr>
      <w:rPr>
        <w:rFonts w:ascii="Wingdings" w:hAnsi="Wingding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65A37387"/>
    <w:multiLevelType w:val="hybridMultilevel"/>
    <w:tmpl w:val="9364DD6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2" w15:restartNumberingAfterBreak="0">
    <w:nsid w:val="663C4A5D"/>
    <w:multiLevelType w:val="hybridMultilevel"/>
    <w:tmpl w:val="2048B55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3" w15:restartNumberingAfterBreak="0">
    <w:nsid w:val="6644039D"/>
    <w:multiLevelType w:val="hybridMultilevel"/>
    <w:tmpl w:val="ABC0752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66EF2030"/>
    <w:multiLevelType w:val="hybridMultilevel"/>
    <w:tmpl w:val="12E08AE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5" w15:restartNumberingAfterBreak="0">
    <w:nsid w:val="67085CCC"/>
    <w:multiLevelType w:val="hybridMultilevel"/>
    <w:tmpl w:val="6406D5F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6" w15:restartNumberingAfterBreak="0">
    <w:nsid w:val="67A613B7"/>
    <w:multiLevelType w:val="hybridMultilevel"/>
    <w:tmpl w:val="EE26E1E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7" w15:restartNumberingAfterBreak="0">
    <w:nsid w:val="690F34BE"/>
    <w:multiLevelType w:val="hybridMultilevel"/>
    <w:tmpl w:val="505EA98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8" w15:restartNumberingAfterBreak="0">
    <w:nsid w:val="69604B8C"/>
    <w:multiLevelType w:val="hybridMultilevel"/>
    <w:tmpl w:val="0B5C3B6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9" w15:restartNumberingAfterBreak="0">
    <w:nsid w:val="69A3730E"/>
    <w:multiLevelType w:val="hybridMultilevel"/>
    <w:tmpl w:val="3F843DB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0" w15:restartNumberingAfterBreak="0">
    <w:nsid w:val="6BC23BB2"/>
    <w:multiLevelType w:val="hybridMultilevel"/>
    <w:tmpl w:val="CBEEFD1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6C4E4A0D"/>
    <w:multiLevelType w:val="multilevel"/>
    <w:tmpl w:val="361E7F76"/>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EE764A1"/>
    <w:multiLevelType w:val="hybridMultilevel"/>
    <w:tmpl w:val="9A2637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3" w15:restartNumberingAfterBreak="0">
    <w:nsid w:val="6FE02624"/>
    <w:multiLevelType w:val="hybridMultilevel"/>
    <w:tmpl w:val="B4B2A4A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4" w15:restartNumberingAfterBreak="0">
    <w:nsid w:val="6FEA3B8B"/>
    <w:multiLevelType w:val="hybridMultilevel"/>
    <w:tmpl w:val="1B18B5C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5" w15:restartNumberingAfterBreak="0">
    <w:nsid w:val="71C71D2B"/>
    <w:multiLevelType w:val="hybridMultilevel"/>
    <w:tmpl w:val="5FF80D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6" w15:restartNumberingAfterBreak="0">
    <w:nsid w:val="71EE7B65"/>
    <w:multiLevelType w:val="hybridMultilevel"/>
    <w:tmpl w:val="48509C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7" w15:restartNumberingAfterBreak="0">
    <w:nsid w:val="72243230"/>
    <w:multiLevelType w:val="hybridMultilevel"/>
    <w:tmpl w:val="3F029C0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8" w15:restartNumberingAfterBreak="0">
    <w:nsid w:val="72C420DD"/>
    <w:multiLevelType w:val="hybridMultilevel"/>
    <w:tmpl w:val="CCE2A1C0"/>
    <w:lvl w:ilvl="0" w:tplc="0426000F">
      <w:start w:val="1"/>
      <w:numFmt w:val="decimal"/>
      <w:lvlText w:val="%1."/>
      <w:lvlJc w:val="left"/>
      <w:pPr>
        <w:ind w:left="1440" w:hanging="360"/>
      </w:pPr>
    </w:lvl>
    <w:lvl w:ilvl="1" w:tplc="04260001">
      <w:start w:val="1"/>
      <w:numFmt w:val="bullet"/>
      <w:lvlText w:val=""/>
      <w:lvlJc w:val="left"/>
      <w:pPr>
        <w:ind w:left="2160" w:hanging="360"/>
      </w:pPr>
      <w:rPr>
        <w:rFonts w:ascii="Symbol" w:hAnsi="Symbol"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72D80E7A"/>
    <w:multiLevelType w:val="multilevel"/>
    <w:tmpl w:val="1E0271F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737175D3"/>
    <w:multiLevelType w:val="multilevel"/>
    <w:tmpl w:val="DA8A6CFC"/>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720"/>
      </w:pPr>
      <w:rPr>
        <w:rFonts w:ascii="Symbol" w:hAnsi="Symbol"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75592BEB"/>
    <w:multiLevelType w:val="multilevel"/>
    <w:tmpl w:val="AB3A4F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77DD2E65"/>
    <w:multiLevelType w:val="multilevel"/>
    <w:tmpl w:val="9E7A44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83F52BC"/>
    <w:multiLevelType w:val="hybridMultilevel"/>
    <w:tmpl w:val="9482DF1C"/>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93E1672"/>
    <w:multiLevelType w:val="hybridMultilevel"/>
    <w:tmpl w:val="85C6887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5" w15:restartNumberingAfterBreak="0">
    <w:nsid w:val="7A956E6C"/>
    <w:multiLevelType w:val="hybridMultilevel"/>
    <w:tmpl w:val="F9F85DAE"/>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6" w15:restartNumberingAfterBreak="0">
    <w:nsid w:val="7B1646A2"/>
    <w:multiLevelType w:val="hybridMultilevel"/>
    <w:tmpl w:val="F86E3A5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7" w15:restartNumberingAfterBreak="0">
    <w:nsid w:val="7C2B50DD"/>
    <w:multiLevelType w:val="hybridMultilevel"/>
    <w:tmpl w:val="F88A79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8" w15:restartNumberingAfterBreak="0">
    <w:nsid w:val="7C83703C"/>
    <w:multiLevelType w:val="hybridMultilevel"/>
    <w:tmpl w:val="1A5A660A"/>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9" w15:restartNumberingAfterBreak="0">
    <w:nsid w:val="7C895F8B"/>
    <w:multiLevelType w:val="multilevel"/>
    <w:tmpl w:val="5442FFB8"/>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7D7F4845"/>
    <w:multiLevelType w:val="hybridMultilevel"/>
    <w:tmpl w:val="6B168EC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1" w15:restartNumberingAfterBreak="0">
    <w:nsid w:val="7DC300D8"/>
    <w:multiLevelType w:val="hybridMultilevel"/>
    <w:tmpl w:val="214CBF9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2" w15:restartNumberingAfterBreak="0">
    <w:nsid w:val="7FD13FA7"/>
    <w:multiLevelType w:val="hybridMultilevel"/>
    <w:tmpl w:val="609E108E"/>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7FF23D92"/>
    <w:multiLevelType w:val="hybridMultilevel"/>
    <w:tmpl w:val="9A1EFB9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6"/>
  </w:num>
  <w:num w:numId="2">
    <w:abstractNumId w:val="10"/>
  </w:num>
  <w:num w:numId="3">
    <w:abstractNumId w:val="32"/>
  </w:num>
  <w:num w:numId="4">
    <w:abstractNumId w:val="6"/>
  </w:num>
  <w:num w:numId="5">
    <w:abstractNumId w:val="91"/>
  </w:num>
  <w:num w:numId="6">
    <w:abstractNumId w:val="1"/>
  </w:num>
  <w:num w:numId="7">
    <w:abstractNumId w:val="122"/>
  </w:num>
  <w:num w:numId="8">
    <w:abstractNumId w:val="55"/>
  </w:num>
  <w:num w:numId="9">
    <w:abstractNumId w:val="97"/>
  </w:num>
  <w:num w:numId="10">
    <w:abstractNumId w:val="27"/>
  </w:num>
  <w:num w:numId="11">
    <w:abstractNumId w:val="95"/>
  </w:num>
  <w:num w:numId="12">
    <w:abstractNumId w:val="39"/>
  </w:num>
  <w:num w:numId="13">
    <w:abstractNumId w:val="5"/>
  </w:num>
  <w:num w:numId="14">
    <w:abstractNumId w:val="7"/>
  </w:num>
  <w:num w:numId="15">
    <w:abstractNumId w:val="66"/>
  </w:num>
  <w:num w:numId="16">
    <w:abstractNumId w:val="53"/>
  </w:num>
  <w:num w:numId="17">
    <w:abstractNumId w:val="29"/>
  </w:num>
  <w:num w:numId="18">
    <w:abstractNumId w:val="17"/>
  </w:num>
  <w:num w:numId="19">
    <w:abstractNumId w:val="79"/>
  </w:num>
  <w:num w:numId="20">
    <w:abstractNumId w:val="48"/>
  </w:num>
  <w:num w:numId="21">
    <w:abstractNumId w:val="121"/>
  </w:num>
  <w:num w:numId="22">
    <w:abstractNumId w:val="85"/>
  </w:num>
  <w:num w:numId="23">
    <w:abstractNumId w:val="3"/>
  </w:num>
  <w:num w:numId="24">
    <w:abstractNumId w:val="59"/>
  </w:num>
  <w:num w:numId="25">
    <w:abstractNumId w:val="62"/>
  </w:num>
  <w:num w:numId="26">
    <w:abstractNumId w:val="105"/>
  </w:num>
  <w:num w:numId="27">
    <w:abstractNumId w:val="47"/>
  </w:num>
  <w:num w:numId="28">
    <w:abstractNumId w:val="21"/>
  </w:num>
  <w:num w:numId="29">
    <w:abstractNumId w:val="123"/>
  </w:num>
  <w:num w:numId="30">
    <w:abstractNumId w:val="96"/>
  </w:num>
  <w:num w:numId="31">
    <w:abstractNumId w:val="84"/>
  </w:num>
  <w:num w:numId="32">
    <w:abstractNumId w:val="42"/>
  </w:num>
  <w:num w:numId="33">
    <w:abstractNumId w:val="70"/>
  </w:num>
  <w:num w:numId="34">
    <w:abstractNumId w:val="71"/>
  </w:num>
  <w:num w:numId="35">
    <w:abstractNumId w:val="14"/>
  </w:num>
  <w:num w:numId="36">
    <w:abstractNumId w:val="8"/>
  </w:num>
  <w:num w:numId="37">
    <w:abstractNumId w:val="86"/>
  </w:num>
  <w:num w:numId="38">
    <w:abstractNumId w:val="37"/>
  </w:num>
  <w:num w:numId="39">
    <w:abstractNumId w:val="22"/>
  </w:num>
  <w:num w:numId="40">
    <w:abstractNumId w:val="54"/>
  </w:num>
  <w:num w:numId="41">
    <w:abstractNumId w:val="34"/>
  </w:num>
  <w:num w:numId="42">
    <w:abstractNumId w:val="81"/>
  </w:num>
  <w:num w:numId="43">
    <w:abstractNumId w:val="15"/>
  </w:num>
  <w:num w:numId="44">
    <w:abstractNumId w:val="28"/>
  </w:num>
  <w:num w:numId="45">
    <w:abstractNumId w:val="107"/>
  </w:num>
  <w:num w:numId="46">
    <w:abstractNumId w:val="76"/>
  </w:num>
  <w:num w:numId="47">
    <w:abstractNumId w:val="80"/>
  </w:num>
  <w:num w:numId="48">
    <w:abstractNumId w:val="99"/>
  </w:num>
  <w:num w:numId="49">
    <w:abstractNumId w:val="30"/>
  </w:num>
  <w:num w:numId="50">
    <w:abstractNumId w:val="72"/>
  </w:num>
  <w:num w:numId="51">
    <w:abstractNumId w:val="98"/>
  </w:num>
  <w:num w:numId="52">
    <w:abstractNumId w:val="19"/>
  </w:num>
  <w:num w:numId="53">
    <w:abstractNumId w:val="52"/>
  </w:num>
  <w:num w:numId="54">
    <w:abstractNumId w:val="0"/>
  </w:num>
  <w:num w:numId="55">
    <w:abstractNumId w:val="45"/>
  </w:num>
  <w:num w:numId="56">
    <w:abstractNumId w:val="106"/>
  </w:num>
  <w:num w:numId="57">
    <w:abstractNumId w:val="111"/>
  </w:num>
  <w:num w:numId="58">
    <w:abstractNumId w:val="33"/>
  </w:num>
  <w:num w:numId="59">
    <w:abstractNumId w:val="93"/>
  </w:num>
  <w:num w:numId="60">
    <w:abstractNumId w:val="77"/>
  </w:num>
  <w:num w:numId="61">
    <w:abstractNumId w:val="120"/>
  </w:num>
  <w:num w:numId="62">
    <w:abstractNumId w:val="92"/>
  </w:num>
  <w:num w:numId="63">
    <w:abstractNumId w:val="88"/>
  </w:num>
  <w:num w:numId="64">
    <w:abstractNumId w:val="115"/>
  </w:num>
  <w:num w:numId="65">
    <w:abstractNumId w:val="35"/>
  </w:num>
  <w:num w:numId="66">
    <w:abstractNumId w:val="83"/>
  </w:num>
  <w:num w:numId="67">
    <w:abstractNumId w:val="23"/>
  </w:num>
  <w:num w:numId="68">
    <w:abstractNumId w:val="117"/>
  </w:num>
  <w:num w:numId="69">
    <w:abstractNumId w:val="87"/>
  </w:num>
  <w:num w:numId="70">
    <w:abstractNumId w:val="103"/>
  </w:num>
  <w:num w:numId="71">
    <w:abstractNumId w:val="73"/>
  </w:num>
  <w:num w:numId="72">
    <w:abstractNumId w:val="25"/>
  </w:num>
  <w:num w:numId="73">
    <w:abstractNumId w:val="50"/>
  </w:num>
  <w:num w:numId="74">
    <w:abstractNumId w:val="24"/>
  </w:num>
  <w:num w:numId="75">
    <w:abstractNumId w:val="46"/>
  </w:num>
  <w:num w:numId="76">
    <w:abstractNumId w:val="57"/>
  </w:num>
  <w:num w:numId="77">
    <w:abstractNumId w:val="114"/>
  </w:num>
  <w:num w:numId="78">
    <w:abstractNumId w:val="67"/>
  </w:num>
  <w:num w:numId="79">
    <w:abstractNumId w:val="20"/>
  </w:num>
  <w:num w:numId="80">
    <w:abstractNumId w:val="102"/>
  </w:num>
  <w:num w:numId="81">
    <w:abstractNumId w:val="64"/>
  </w:num>
  <w:num w:numId="82">
    <w:abstractNumId w:val="2"/>
  </w:num>
  <w:num w:numId="83">
    <w:abstractNumId w:val="60"/>
  </w:num>
  <w:num w:numId="84">
    <w:abstractNumId w:val="9"/>
  </w:num>
  <w:num w:numId="85">
    <w:abstractNumId w:val="65"/>
  </w:num>
  <w:num w:numId="86">
    <w:abstractNumId w:val="69"/>
  </w:num>
  <w:num w:numId="87">
    <w:abstractNumId w:val="116"/>
  </w:num>
  <w:num w:numId="88">
    <w:abstractNumId w:val="12"/>
  </w:num>
  <w:num w:numId="89">
    <w:abstractNumId w:val="13"/>
  </w:num>
  <w:num w:numId="90">
    <w:abstractNumId w:val="104"/>
  </w:num>
  <w:num w:numId="91">
    <w:abstractNumId w:val="44"/>
  </w:num>
  <w:num w:numId="92">
    <w:abstractNumId w:val="74"/>
  </w:num>
  <w:num w:numId="93">
    <w:abstractNumId w:val="68"/>
  </w:num>
  <w:num w:numId="94">
    <w:abstractNumId w:val="89"/>
  </w:num>
  <w:num w:numId="95">
    <w:abstractNumId w:val="26"/>
  </w:num>
  <w:num w:numId="96">
    <w:abstractNumId w:val="11"/>
  </w:num>
  <w:num w:numId="97">
    <w:abstractNumId w:val="56"/>
  </w:num>
  <w:num w:numId="98">
    <w:abstractNumId w:val="51"/>
  </w:num>
  <w:num w:numId="99">
    <w:abstractNumId w:val="118"/>
  </w:num>
  <w:num w:numId="100">
    <w:abstractNumId w:val="49"/>
  </w:num>
  <w:num w:numId="101">
    <w:abstractNumId w:val="112"/>
  </w:num>
  <w:num w:numId="102">
    <w:abstractNumId w:val="43"/>
  </w:num>
  <w:num w:numId="103">
    <w:abstractNumId w:val="40"/>
  </w:num>
  <w:num w:numId="104">
    <w:abstractNumId w:val="63"/>
  </w:num>
  <w:num w:numId="105">
    <w:abstractNumId w:val="100"/>
  </w:num>
  <w:num w:numId="106">
    <w:abstractNumId w:val="78"/>
  </w:num>
  <w:num w:numId="107">
    <w:abstractNumId w:val="82"/>
  </w:num>
  <w:num w:numId="108">
    <w:abstractNumId w:val="36"/>
  </w:num>
  <w:num w:numId="109">
    <w:abstractNumId w:val="31"/>
  </w:num>
  <w:num w:numId="110">
    <w:abstractNumId w:val="94"/>
  </w:num>
  <w:num w:numId="111">
    <w:abstractNumId w:val="75"/>
  </w:num>
  <w:num w:numId="112">
    <w:abstractNumId w:val="41"/>
  </w:num>
  <w:num w:numId="113">
    <w:abstractNumId w:val="108"/>
  </w:num>
  <w:num w:numId="114">
    <w:abstractNumId w:val="4"/>
  </w:num>
  <w:num w:numId="115">
    <w:abstractNumId w:val="119"/>
  </w:num>
  <w:num w:numId="116">
    <w:abstractNumId w:val="38"/>
  </w:num>
  <w:num w:numId="117">
    <w:abstractNumId w:val="58"/>
  </w:num>
  <w:num w:numId="118">
    <w:abstractNumId w:val="110"/>
  </w:num>
  <w:num w:numId="119">
    <w:abstractNumId w:val="101"/>
  </w:num>
  <w:num w:numId="120">
    <w:abstractNumId w:val="109"/>
  </w:num>
  <w:num w:numId="121">
    <w:abstractNumId w:val="18"/>
  </w:num>
  <w:num w:numId="122">
    <w:abstractNumId w:val="113"/>
  </w:num>
  <w:num w:numId="123">
    <w:abstractNumId w:val="90"/>
  </w:num>
  <w:num w:numId="124">
    <w:abstractNumId w:val="6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54"/>
    <w:rsid w:val="00011688"/>
    <w:rsid w:val="0001454E"/>
    <w:rsid w:val="000206DE"/>
    <w:rsid w:val="0002586A"/>
    <w:rsid w:val="00033305"/>
    <w:rsid w:val="000421E4"/>
    <w:rsid w:val="00044E0E"/>
    <w:rsid w:val="00044F76"/>
    <w:rsid w:val="00053A55"/>
    <w:rsid w:val="00061FC3"/>
    <w:rsid w:val="000714D7"/>
    <w:rsid w:val="000920C4"/>
    <w:rsid w:val="00094CB7"/>
    <w:rsid w:val="00095E91"/>
    <w:rsid w:val="000A2429"/>
    <w:rsid w:val="000C2B64"/>
    <w:rsid w:val="000D2DB3"/>
    <w:rsid w:val="000D533E"/>
    <w:rsid w:val="00114BEE"/>
    <w:rsid w:val="0013669B"/>
    <w:rsid w:val="00147B55"/>
    <w:rsid w:val="001933CD"/>
    <w:rsid w:val="00195A7B"/>
    <w:rsid w:val="001B0366"/>
    <w:rsid w:val="001B35EE"/>
    <w:rsid w:val="001C083C"/>
    <w:rsid w:val="001C1541"/>
    <w:rsid w:val="001D6F38"/>
    <w:rsid w:val="001E23B3"/>
    <w:rsid w:val="001E2B34"/>
    <w:rsid w:val="002224C4"/>
    <w:rsid w:val="00225581"/>
    <w:rsid w:val="002375C3"/>
    <w:rsid w:val="0024177F"/>
    <w:rsid w:val="00244488"/>
    <w:rsid w:val="00254334"/>
    <w:rsid w:val="0026078C"/>
    <w:rsid w:val="00261C3C"/>
    <w:rsid w:val="0027027C"/>
    <w:rsid w:val="00270D03"/>
    <w:rsid w:val="00272DA4"/>
    <w:rsid w:val="00277EF7"/>
    <w:rsid w:val="002A0C99"/>
    <w:rsid w:val="002A0EB6"/>
    <w:rsid w:val="002A3BC3"/>
    <w:rsid w:val="002D1E40"/>
    <w:rsid w:val="002D6D9E"/>
    <w:rsid w:val="002E6F7E"/>
    <w:rsid w:val="002F4917"/>
    <w:rsid w:val="00303D42"/>
    <w:rsid w:val="00316584"/>
    <w:rsid w:val="00323403"/>
    <w:rsid w:val="00331373"/>
    <w:rsid w:val="0033150E"/>
    <w:rsid w:val="00343045"/>
    <w:rsid w:val="00350FD9"/>
    <w:rsid w:val="0036436F"/>
    <w:rsid w:val="00372148"/>
    <w:rsid w:val="0038275F"/>
    <w:rsid w:val="00396009"/>
    <w:rsid w:val="003A3D08"/>
    <w:rsid w:val="003A5BB1"/>
    <w:rsid w:val="003A6B57"/>
    <w:rsid w:val="003A7E1B"/>
    <w:rsid w:val="003B4492"/>
    <w:rsid w:val="003C2440"/>
    <w:rsid w:val="003F4FA5"/>
    <w:rsid w:val="0040065E"/>
    <w:rsid w:val="004045C1"/>
    <w:rsid w:val="00411318"/>
    <w:rsid w:val="00455A5A"/>
    <w:rsid w:val="00455D66"/>
    <w:rsid w:val="00461F42"/>
    <w:rsid w:val="00472D11"/>
    <w:rsid w:val="00473BCD"/>
    <w:rsid w:val="004B6013"/>
    <w:rsid w:val="004D056E"/>
    <w:rsid w:val="004D0C2F"/>
    <w:rsid w:val="004E0213"/>
    <w:rsid w:val="004E1731"/>
    <w:rsid w:val="0050719C"/>
    <w:rsid w:val="00517396"/>
    <w:rsid w:val="005312C0"/>
    <w:rsid w:val="0054231B"/>
    <w:rsid w:val="00556B8E"/>
    <w:rsid w:val="00564C2E"/>
    <w:rsid w:val="00573695"/>
    <w:rsid w:val="00573C9F"/>
    <w:rsid w:val="005775C1"/>
    <w:rsid w:val="00583771"/>
    <w:rsid w:val="00587854"/>
    <w:rsid w:val="00587FE9"/>
    <w:rsid w:val="00592220"/>
    <w:rsid w:val="005958E7"/>
    <w:rsid w:val="005B1F2E"/>
    <w:rsid w:val="005B2ADA"/>
    <w:rsid w:val="005C5272"/>
    <w:rsid w:val="005D4FEE"/>
    <w:rsid w:val="005E083C"/>
    <w:rsid w:val="005E1EC5"/>
    <w:rsid w:val="005F376E"/>
    <w:rsid w:val="006118A4"/>
    <w:rsid w:val="00632F14"/>
    <w:rsid w:val="00655ECA"/>
    <w:rsid w:val="006762D5"/>
    <w:rsid w:val="00684E08"/>
    <w:rsid w:val="00693720"/>
    <w:rsid w:val="006A168C"/>
    <w:rsid w:val="006B4172"/>
    <w:rsid w:val="006E0623"/>
    <w:rsid w:val="00702506"/>
    <w:rsid w:val="0072226A"/>
    <w:rsid w:val="00734AE2"/>
    <w:rsid w:val="00736D2C"/>
    <w:rsid w:val="007421A7"/>
    <w:rsid w:val="007655A4"/>
    <w:rsid w:val="0078208B"/>
    <w:rsid w:val="007855AA"/>
    <w:rsid w:val="00792C87"/>
    <w:rsid w:val="007970CC"/>
    <w:rsid w:val="007C278E"/>
    <w:rsid w:val="007C2EFB"/>
    <w:rsid w:val="007F3B89"/>
    <w:rsid w:val="00815561"/>
    <w:rsid w:val="00815B78"/>
    <w:rsid w:val="0082591C"/>
    <w:rsid w:val="00831D4F"/>
    <w:rsid w:val="0084529E"/>
    <w:rsid w:val="008528BA"/>
    <w:rsid w:val="008535DF"/>
    <w:rsid w:val="0085532A"/>
    <w:rsid w:val="00856854"/>
    <w:rsid w:val="00856885"/>
    <w:rsid w:val="0088717E"/>
    <w:rsid w:val="008948C8"/>
    <w:rsid w:val="008A2276"/>
    <w:rsid w:val="008D669C"/>
    <w:rsid w:val="008D7006"/>
    <w:rsid w:val="00912247"/>
    <w:rsid w:val="00921FD2"/>
    <w:rsid w:val="00923939"/>
    <w:rsid w:val="00926CDD"/>
    <w:rsid w:val="00942B58"/>
    <w:rsid w:val="00964EC6"/>
    <w:rsid w:val="00967F10"/>
    <w:rsid w:val="00975E68"/>
    <w:rsid w:val="0098121D"/>
    <w:rsid w:val="00983782"/>
    <w:rsid w:val="0098454B"/>
    <w:rsid w:val="00984E2C"/>
    <w:rsid w:val="009A20B5"/>
    <w:rsid w:val="009D5020"/>
    <w:rsid w:val="00A02334"/>
    <w:rsid w:val="00A215AA"/>
    <w:rsid w:val="00A45E32"/>
    <w:rsid w:val="00A605C7"/>
    <w:rsid w:val="00A963FA"/>
    <w:rsid w:val="00A97555"/>
    <w:rsid w:val="00AA2506"/>
    <w:rsid w:val="00AB5016"/>
    <w:rsid w:val="00AB579D"/>
    <w:rsid w:val="00AB625E"/>
    <w:rsid w:val="00AC3A2E"/>
    <w:rsid w:val="00AE477E"/>
    <w:rsid w:val="00AF2D54"/>
    <w:rsid w:val="00B01CBE"/>
    <w:rsid w:val="00B01D6E"/>
    <w:rsid w:val="00B124E9"/>
    <w:rsid w:val="00B458B0"/>
    <w:rsid w:val="00B502FE"/>
    <w:rsid w:val="00B5212C"/>
    <w:rsid w:val="00B55482"/>
    <w:rsid w:val="00B857FA"/>
    <w:rsid w:val="00B86509"/>
    <w:rsid w:val="00BB004B"/>
    <w:rsid w:val="00BB40B9"/>
    <w:rsid w:val="00BC3005"/>
    <w:rsid w:val="00BD1AA6"/>
    <w:rsid w:val="00BE72D0"/>
    <w:rsid w:val="00BE7CB9"/>
    <w:rsid w:val="00C02C8D"/>
    <w:rsid w:val="00C068B2"/>
    <w:rsid w:val="00C12BBB"/>
    <w:rsid w:val="00C20C30"/>
    <w:rsid w:val="00C23048"/>
    <w:rsid w:val="00C25AEF"/>
    <w:rsid w:val="00C35D16"/>
    <w:rsid w:val="00C84EB3"/>
    <w:rsid w:val="00C91239"/>
    <w:rsid w:val="00C97009"/>
    <w:rsid w:val="00CC0305"/>
    <w:rsid w:val="00CD3A42"/>
    <w:rsid w:val="00CD4690"/>
    <w:rsid w:val="00CE7A44"/>
    <w:rsid w:val="00CF2B44"/>
    <w:rsid w:val="00D06CD4"/>
    <w:rsid w:val="00D2335F"/>
    <w:rsid w:val="00D23720"/>
    <w:rsid w:val="00D24BD0"/>
    <w:rsid w:val="00D34A10"/>
    <w:rsid w:val="00D40A5A"/>
    <w:rsid w:val="00D4181A"/>
    <w:rsid w:val="00D4540F"/>
    <w:rsid w:val="00D779CE"/>
    <w:rsid w:val="00D8150F"/>
    <w:rsid w:val="00D96D86"/>
    <w:rsid w:val="00DB0016"/>
    <w:rsid w:val="00DC666B"/>
    <w:rsid w:val="00DD0A15"/>
    <w:rsid w:val="00DE251C"/>
    <w:rsid w:val="00DF0C08"/>
    <w:rsid w:val="00DF5EDF"/>
    <w:rsid w:val="00E16322"/>
    <w:rsid w:val="00E16B1C"/>
    <w:rsid w:val="00E16B2D"/>
    <w:rsid w:val="00E22C7E"/>
    <w:rsid w:val="00E261E8"/>
    <w:rsid w:val="00E62BB6"/>
    <w:rsid w:val="00E66E37"/>
    <w:rsid w:val="00E70DD7"/>
    <w:rsid w:val="00E74E36"/>
    <w:rsid w:val="00E95CCD"/>
    <w:rsid w:val="00EA3613"/>
    <w:rsid w:val="00EA4A84"/>
    <w:rsid w:val="00EB0300"/>
    <w:rsid w:val="00EE45DF"/>
    <w:rsid w:val="00EF42E7"/>
    <w:rsid w:val="00F011FB"/>
    <w:rsid w:val="00F0582F"/>
    <w:rsid w:val="00F1126B"/>
    <w:rsid w:val="00F251BB"/>
    <w:rsid w:val="00F33F23"/>
    <w:rsid w:val="00F42812"/>
    <w:rsid w:val="00F515E3"/>
    <w:rsid w:val="00F57581"/>
    <w:rsid w:val="00F62049"/>
    <w:rsid w:val="00F638E2"/>
    <w:rsid w:val="00F72AA3"/>
    <w:rsid w:val="00F804A0"/>
    <w:rsid w:val="00F91FA3"/>
    <w:rsid w:val="00F94CC0"/>
    <w:rsid w:val="00FB2D66"/>
    <w:rsid w:val="00FB49EC"/>
    <w:rsid w:val="00FC11CB"/>
    <w:rsid w:val="00FC47FD"/>
    <w:rsid w:val="00FF67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2B2E7"/>
  <w15:chartTrackingRefBased/>
  <w15:docId w15:val="{714B3523-4DFD-4B4E-9740-CB5691F2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E17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0C4"/>
    <w:pPr>
      <w:ind w:left="720"/>
      <w:contextualSpacing/>
    </w:pPr>
  </w:style>
  <w:style w:type="character" w:customStyle="1" w:styleId="Heading3Char">
    <w:name w:val="Heading 3 Char"/>
    <w:basedOn w:val="DefaultParagraphFont"/>
    <w:link w:val="Heading3"/>
    <w:uiPriority w:val="9"/>
    <w:rsid w:val="004E173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3A6B5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C84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EB3"/>
  </w:style>
  <w:style w:type="paragraph" w:styleId="Footer">
    <w:name w:val="footer"/>
    <w:basedOn w:val="Normal"/>
    <w:link w:val="FooterChar"/>
    <w:uiPriority w:val="99"/>
    <w:unhideWhenUsed/>
    <w:rsid w:val="00C84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27042</Words>
  <Characters>15415</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Pasevica</dc:creator>
  <cp:keywords/>
  <dc:description/>
  <cp:lastModifiedBy>Martins</cp:lastModifiedBy>
  <cp:revision>2</cp:revision>
  <dcterms:created xsi:type="dcterms:W3CDTF">2021-09-21T08:51:00Z</dcterms:created>
  <dcterms:modified xsi:type="dcterms:W3CDTF">2021-09-21T08:51:00Z</dcterms:modified>
</cp:coreProperties>
</file>